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1185b5818bfc4969b8e3cd8d08b31485a179b8"/>
    <w:p>
      <w:pPr>
        <w:pStyle w:val="Heading1"/>
      </w:pPr>
      <w:r>
        <w:t xml:space="preserve">A Professional Reflection on the Role of a Social Worker in Kazakhstan Almaty</w:t>
      </w:r>
    </w:p>
    <w:p>
      <w:pPr>
        <w:pStyle w:val="FirstParagraph"/>
      </w:pPr>
      <w:r>
        <w:t xml:space="preserve">The landscape of social services is evolving rapidly across the globe, driven by demographic shifts, economic changes, and cultural transformations. In Central Asia, this evolution is particularly evident in</w:t>
      </w:r>
      <w:r>
        <w:t xml:space="preserve"> </w:t>
      </w:r>
      <w:r>
        <w:rPr>
          <w:bCs/>
          <w:b/>
        </w:rPr>
        <w:t xml:space="preserve">Kazakhstan Almaty</w:t>
      </w:r>
      <w:r>
        <w:t xml:space="preserve">, a city that serves as the economic and cultural heart of the nation. As I reflect on my journey and observations regarding the profession of a</w:t>
      </w:r>
      <w:r>
        <w:t xml:space="preserve"> </w:t>
      </w:r>
      <w:r>
        <w:rPr>
          <w:bCs/>
          <w:b/>
        </w:rPr>
        <w:t xml:space="preserve">Social Worker</w:t>
      </w:r>
      <w:r>
        <w:t xml:space="preserve"> </w:t>
      </w:r>
      <w:r>
        <w:t xml:space="preserve">within this specific geographic context, I am struck by the complex interplay between modern professional standards and traditional Kazakh societal values. This reflection aims to explore the unique challenges, opportunities, and ethical considerations inherent in practicing social work in</w:t>
      </w:r>
      <w:r>
        <w:t xml:space="preserve"> </w:t>
      </w:r>
      <w:r>
        <w:rPr>
          <w:bCs/>
          <w:b/>
        </w:rPr>
        <w:t xml:space="preserve">Kazakhstan Almaty</w:t>
      </w:r>
      <w:r>
        <w:t xml:space="preserve">.</w:t>
      </w:r>
    </w:p>
    <w:bookmarkStart w:id="20" w:name="X5f54ffeb5188e3522eaf10facb2b1c2bc0d9d01"/>
    <w:p>
      <w:pPr>
        <w:pStyle w:val="Heading2"/>
      </w:pPr>
      <w:r>
        <w:t xml:space="preserve">The Intersection of Tradition and Modernity</w:t>
      </w:r>
    </w:p>
    <w:p>
      <w:pPr>
        <w:pStyle w:val="FirstParagraph"/>
      </w:pPr>
      <w:r>
        <w:t xml:space="preserve">To understand the role of a</w:t>
      </w:r>
      <w:r>
        <w:t xml:space="preserve"> </w:t>
      </w:r>
      <w:r>
        <w:rPr>
          <w:bCs/>
          <w:b/>
        </w:rPr>
        <w:t xml:space="preserve">Social Worker</w:t>
      </w:r>
      <w:r>
        <w:t xml:space="preserve">, one must first understand the societal fabric of</w:t>
      </w:r>
    </w:p>
    <w:p>
      <w:pPr>
        <w:pStyle w:val="BodyText"/>
      </w:pPr>
      <w:r>
        <w:t xml:space="preserve">Kazakhstan Almaty. This city is a vibrant mosaic where deep-rooted traditions coexist with rapid urbanization and modernization. In Kazakh culture, family and community networks (known as *aul* or clan structures) have historically served as the primary safety net for individuals in crisis. However, the migration to large urban centers like</w:t>
      </w:r>
      <w:r>
        <w:t xml:space="preserve"> </w:t>
      </w:r>
      <w:r>
        <w:rPr>
          <w:bCs/>
          <w:b/>
        </w:rPr>
        <w:t xml:space="preserve">Kazakhstan Almaty</w:t>
      </w:r>
      <w:r>
        <w:t xml:space="preserve"> </w:t>
      </w:r>
      <w:r>
        <w:t xml:space="preserve">has fragmented these traditional support systems. Consequently, the role of professional social workers has expanded significantly to fill gaps left by disintegrated community structures.</w:t>
      </w:r>
    </w:p>
    <w:p>
      <w:pPr>
        <w:pStyle w:val="BodyText"/>
      </w:pPr>
      <w:r>
        <w:t xml:space="preserve">In my practice, I have observed that clients often hesitate to approach state or private agencies due to a stigma associated with seeking help. There is a lingering perception in some circles that involving external authorities implies a failure of the family unit. Therefore, a</w:t>
      </w:r>
      <w:r>
        <w:t xml:space="preserve"> </w:t>
      </w:r>
      <w:r>
        <w:rPr>
          <w:bCs/>
          <w:b/>
        </w:rPr>
        <w:t xml:space="preserve">Social Worker</w:t>
      </w:r>
      <w:r>
        <w:t xml:space="preserve"> </w:t>
      </w:r>
      <w:r>
        <w:t xml:space="preserve">in</w:t>
      </w:r>
      <w:r>
        <w:t xml:space="preserve"> </w:t>
      </w:r>
      <w:r>
        <w:rPr>
          <w:bCs/>
          <w:b/>
        </w:rPr>
        <w:t xml:space="preserve">Kazakhstan Almaty</w:t>
      </w:r>
      <w:r>
        <w:t xml:space="preserve"> </w:t>
      </w:r>
      <w:r>
        <w:t xml:space="preserve">must not only possess technical skills but also act as a cultural mediator. We must bridge the gap between modern legal frameworks and traditional expectations, ensuring that interventions are respectful of local customs while advocating for human rights and individual welfare.</w:t>
      </w:r>
    </w:p>
    <w:bookmarkEnd w:id="20"/>
    <w:bookmarkStart w:id="21" w:name="X78e9a75e7676c4424bc19db022ee034641e03eb"/>
    <w:p>
      <w:pPr>
        <w:pStyle w:val="Heading2"/>
      </w:pPr>
      <w:r>
        <w:t xml:space="preserve">Economic Transition and Vulnerable Populations</w:t>
      </w:r>
    </w:p>
    <w:p>
      <w:pPr>
        <w:pStyle w:val="FirstParagraph"/>
      </w:pPr>
      <w:r>
        <w:t xml:space="preserve">The economic transition of post-Soviet</w:t>
      </w:r>
      <w:r>
        <w:t xml:space="preserve"> </w:t>
      </w:r>
      <w:r>
        <w:rPr>
          <w:bCs/>
          <w:b/>
        </w:rPr>
        <w:t xml:space="preserve">Kazakhstan Almaty</w:t>
      </w:r>
      <w:r>
        <w:t xml:space="preserve"> </w:t>
      </w:r>
      <w:r>
        <w:t xml:space="preserve">has created specific vulnerabilities that define the caseloads of many social workers. While the city boasts a growing middle class, there remains a significant population living on the margins. This includes low-income families, single-parent households, and elderly individuals who were part of the Soviet workforce but lack adequate pensions.</w:t>
      </w:r>
    </w:p>
    <w:p>
      <w:pPr>
        <w:pStyle w:val="BodyText"/>
      </w:pPr>
      <w:r>
        <w:t xml:space="preserve">A critical aspect of being a</w:t>
      </w:r>
      <w:r>
        <w:t xml:space="preserve"> </w:t>
      </w:r>
      <w:r>
        <w:rPr>
          <w:bCs/>
          <w:b/>
        </w:rPr>
        <w:t xml:space="preserve">Social Worker</w:t>
      </w:r>
      <w:r>
        <w:t xml:space="preserve"> </w:t>
      </w:r>
      <w:r>
        <w:t xml:space="preserve">here is addressing poverty not merely as an economic status but as a social condition that affects mental health, education, and housing stability. In</w:t>
      </w:r>
      <w:r>
        <w:t xml:space="preserve"> </w:t>
      </w:r>
      <w:r>
        <w:rPr>
          <w:bCs/>
          <w:b/>
        </w:rPr>
        <w:t xml:space="preserve">Kazakhstan Almaty</w:t>
      </w:r>
      <w:r>
        <w:t xml:space="preserve">, the cost of living has risen sharply, outpacing wage growth for many. Social workers are often on the front lines of this crisis, navigating bureaucratic systems to secure benefits for clients who may not understand their rights or how to access them. This requires a high degree of patience, advocacy, and resourcefulness. It is not enough to simply refer clients to services; one must often accompany them through complex administrative procedures, acting as a guide in an opaque system.</w:t>
      </w:r>
    </w:p>
    <w:bookmarkEnd w:id="21"/>
    <w:bookmarkStart w:id="22" w:name="mental-health-and-stigma"/>
    <w:p>
      <w:pPr>
        <w:pStyle w:val="Heading2"/>
      </w:pPr>
      <w:r>
        <w:t xml:space="preserve">Mental Health and Stigma</w:t>
      </w:r>
    </w:p>
    <w:p>
      <w:pPr>
        <w:pStyle w:val="FirstParagraph"/>
      </w:pPr>
      <w:r>
        <w:t xml:space="preserve">Mental health remains a sensitive topic in</w:t>
      </w:r>
      <w:r>
        <w:t xml:space="preserve"> </w:t>
      </w:r>
      <w:r>
        <w:rPr>
          <w:bCs/>
          <w:b/>
        </w:rPr>
        <w:t xml:space="preserve">Kazakhstan Almaty</w:t>
      </w:r>
      <w:r>
        <w:t xml:space="preserve">. While awareness is growing, particularly among the youth and educated demographics of the city, stigma persists. As a</w:t>
      </w:r>
      <w:r>
        <w:t xml:space="preserve"> </w:t>
      </w:r>
      <w:r>
        <w:rPr>
          <w:bCs/>
          <w:b/>
        </w:rPr>
        <w:t xml:space="preserve">Social Worker</w:t>
      </w:r>
      <w:r>
        <w:t xml:space="preserve">, integrating mental health support into broader social interventions is both a necessity and a challenge.</w:t>
      </w:r>
    </w:p>
    <w:p>
      <w:pPr>
        <w:pStyle w:val="BodyText"/>
      </w:pPr>
      <w:r>
        <w:t xml:space="preserve">I have found that many clients presenting with social issues—such as domestic conflict or child neglect—are actually struggling with untreated psychological trauma or substance abuse disorders. In the context of</w:t>
      </w:r>
      <w:r>
        <w:t xml:space="preserve"> </w:t>
      </w:r>
      <w:r>
        <w:rPr>
          <w:bCs/>
          <w:b/>
        </w:rPr>
        <w:t xml:space="preserve">Kazakhstan Almaty</w:t>
      </w:r>
      <w:r>
        <w:t xml:space="preserve">, where medical and psychiatric resources can be concentrated in specific areas, accessibility is a key concern. A effective social worker must collaborate closely with psychologists, psychiatrists, and community leaders to create a holistic support system. This collaborative approach helps normalize mental health care, reducing the stigma by framing it as part of general well-being rather than a sign of weakness or moral failing.</w:t>
      </w:r>
    </w:p>
    <w:bookmarkEnd w:id="22"/>
    <w:bookmarkStart w:id="23" w:name="X575b04f9948de7b400af767146b5838c0877dc1"/>
    <w:p>
      <w:pPr>
        <w:pStyle w:val="Heading2"/>
      </w:pPr>
      <w:r>
        <w:t xml:space="preserve">Ethical Challenges in a Collectivist Society</w:t>
      </w:r>
    </w:p>
    <w:p>
      <w:pPr>
        <w:pStyle w:val="FirstParagraph"/>
      </w:pPr>
      <w:r>
        <w:t xml:space="preserve">The ethical landscape for social work in</w:t>
      </w:r>
      <w:r>
        <w:t xml:space="preserve"> </w:t>
      </w:r>
      <w:r>
        <w:rPr>
          <w:bCs/>
          <w:b/>
        </w:rPr>
        <w:t xml:space="preserve">Kazakhstan Almaty</w:t>
      </w:r>
      <w:r>
        <w:t xml:space="preserve"> </w:t>
      </w:r>
      <w:r>
        <w:t xml:space="preserve">presents unique dilemmas, particularly regarding confidentiality and individual autonomy. In collectivist cultures, decisions are often made by the family or community elder rather than the individual. This can clash with the Western-derived professional codes of ethics that emphasize client self-determination.</w:t>
      </w:r>
    </w:p>
    <w:p>
      <w:pPr>
        <w:pStyle w:val="BodyText"/>
      </w:pPr>
      <w:r>
        <w:t xml:space="preserve">For instance, in cases involving domestic violence or child protection in</w:t>
      </w:r>
      <w:r>
        <w:t xml:space="preserve"> </w:t>
      </w:r>
      <w:r>
        <w:rPr>
          <w:bCs/>
          <w:b/>
        </w:rPr>
        <w:t xml:space="preserve">Kazakhstan Almaty</w:t>
      </w:r>
      <w:r>
        <w:t xml:space="preserve">, a</w:t>
      </w:r>
      <w:r>
        <w:t xml:space="preserve"> </w:t>
      </w:r>
      <w:r>
        <w:rPr>
          <w:bCs/>
          <w:b/>
        </w:rPr>
        <w:t xml:space="preserve">Social Worker</w:t>
      </w:r>
      <w:r>
        <w:t xml:space="preserve"> </w:t>
      </w:r>
      <w:r>
        <w:t xml:space="preserve">might face pressure from extended family members to mediate privately rather than involve legal authorities. Navigating this requires delicate diplomacy. We must uphold the safety and rights of vulnerable individuals while respecting cultural norms of conflict resolution. This balance is precarious; failing to prioritize individual safety can lead to tragic outcomes, while ignoring cultural context can lead to rejection of services by the client community.</w:t>
      </w:r>
    </w:p>
    <w:bookmarkEnd w:id="23"/>
    <w:bookmarkStart w:id="24" w:name="the-future-of-social-work-in-almaty"/>
    <w:p>
      <w:pPr>
        <w:pStyle w:val="Heading2"/>
      </w:pPr>
      <w:r>
        <w:t xml:space="preserve">The Future of Social Work in Almaty</w:t>
      </w:r>
    </w:p>
    <w:p>
      <w:pPr>
        <w:pStyle w:val="FirstParagraph"/>
      </w:pPr>
      <w:r>
        <w:t xml:space="preserve">Looking ahead, the profession of</w:t>
      </w:r>
      <w:r>
        <w:t xml:space="preserve"> </w:t>
      </w:r>
      <w:r>
        <w:rPr>
          <w:bCs/>
          <w:b/>
        </w:rPr>
        <w:t xml:space="preserve">Social Worker</w:t>
      </w:r>
      <w:r>
        <w:t xml:space="preserve"> </w:t>
      </w:r>
      <w:r>
        <w:t xml:space="preserve">in</w:t>
      </w:r>
      <w:r>
        <w:t xml:space="preserve"> </w:t>
      </w:r>
      <w:r>
        <w:rPr>
          <w:bCs/>
          <w:b/>
        </w:rPr>
        <w:t xml:space="preserve">Kazakhstan Almaty</w:t>
      </w:r>
      <w:r>
        <w:t xml:space="preserve"> </w:t>
      </w:r>
      <w:r>
        <w:t xml:space="preserve">is poised for significant growth. The government has shown increasing commitment to developing social infrastructure, and non-governmental organizations (NGOs) are becoming more active. There is a growing recognition that social well-being is integral to national stability and economic development.</w:t>
      </w:r>
    </w:p>
    <w:p>
      <w:pPr>
        <w:pStyle w:val="BodyText"/>
      </w:pPr>
      <w:r>
        <w:t xml:space="preserve">However, there is still much work to be done in terms of professionalization and standardization. Training programs need to be robust, combining international best practices with local cultural competency. Community awareness campaigns are essential to shift public perception of social workers from mere bureaucrats or "inspectors" to trusted allies and advocates.</w:t>
      </w:r>
    </w:p>
    <w:bookmarkEnd w:id="24"/>
    <w:bookmarkStart w:id="25" w:name="conclusion"/>
    <w:p>
      <w:pPr>
        <w:pStyle w:val="Heading2"/>
      </w:pPr>
      <w:r>
        <w:t xml:space="preserve">Conclusion</w:t>
      </w:r>
    </w:p>
    <w:p>
      <w:pPr>
        <w:pStyle w:val="FirstParagraph"/>
      </w:pPr>
      <w:r>
        <w:t xml:space="preserve">In conclusion, practicing as a</w:t>
      </w:r>
      <w:r>
        <w:t xml:space="preserve"> </w:t>
      </w:r>
      <w:r>
        <w:rPr>
          <w:bCs/>
          <w:b/>
        </w:rPr>
        <w:t xml:space="preserve">Social Worker</w:t>
      </w:r>
      <w:r>
        <w:t xml:space="preserve"> </w:t>
      </w:r>
      <w:r>
        <w:t xml:space="preserve">in</w:t>
      </w:r>
      <w:r>
        <w:t xml:space="preserve"> </w:t>
      </w:r>
      <w:r>
        <w:rPr>
          <w:bCs/>
          <w:b/>
        </w:rPr>
        <w:t xml:space="preserve">Kazakhstan Almaty</w:t>
      </w:r>
      <w:r>
        <w:t xml:space="preserve"> </w:t>
      </w:r>
      <w:r>
        <w:t xml:space="preserve">is a profoundly rewarding yet challenging endeavor. It requires a deep understanding of the city's socio-economic dynamics, respect for its rich cultural heritage, and an unwavering commitment to social justice. The role extends beyond case management; it involves empowering individuals and communities to reclaim their agency within a changing society. As</w:t>
      </w:r>
      <w:r>
        <w:t xml:space="preserve"> </w:t>
      </w:r>
      <w:r>
        <w:rPr>
          <w:bCs/>
          <w:b/>
        </w:rPr>
        <w:t xml:space="preserve">Kazakhstan Almaty</w:t>
      </w:r>
      <w:r>
        <w:t xml:space="preserve"> </w:t>
      </w:r>
      <w:r>
        <w:t xml:space="preserve">continues to develop, the demand for skilled, empathetic, and culturally competent social workers will only increase. It is through our dedicated efforts that we can help build a more inclusive and supportive society for all residents of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2026-07-29T15:32:24Z</dcterms:created>
  <dcterms:modified xsi:type="dcterms:W3CDTF">2026-07-29T15:32:24Z</dcterms:modified>
</cp:coreProperties>
</file>

<file path=docProps/custom.xml><?xml version="1.0" encoding="utf-8"?>
<Properties xmlns="http://schemas.openxmlformats.org/officeDocument/2006/custom-properties" xmlns:vt="http://schemas.openxmlformats.org/officeDocument/2006/docPropsVTypes"/>
</file>