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a868be8ac18f1dea3c097c92ec4b5c1293e2ac"/>
    <w:p>
      <w:pPr>
        <w:pStyle w:val="Heading1"/>
      </w:pPr>
      <w:r>
        <w:t xml:space="preserve">A Personal Reflection on the Role of the Social Worker in Mexico City</w:t>
      </w:r>
    </w:p>
    <w:p>
      <w:pPr>
        <w:pStyle w:val="FirstParagraph"/>
      </w:pPr>
      <w:r>
        <w:t xml:space="preserve">The concept of social work is often viewed through a theoretical lens, defined by codes of ethics, academic frameworks, and standardized methodologies. However, to truly understand the essence of this profession one must step into the vibrant, chaotic, and deeply human reality on the ground. For me personally engaging with community dynamics in Mexico City has transformed my understanding from an abstract definition into a visceral experience of resilience, complexity , and profound responsibility . This reflection paper explores my journey as a</w:t>
      </w:r>
      <w:r>
        <w:t xml:space="preserve"> </w:t>
      </w:r>
      <w:r>
        <w:rPr>
          <w:bCs/>
          <w:b/>
        </w:rPr>
        <w:t xml:space="preserve">Social Worker</w:t>
      </w:r>
      <w:r>
        <w:t xml:space="preserve"> </w:t>
      </w:r>
      <w:r>
        <w:t xml:space="preserve">operating within the unique urban landscape of</w:t>
      </w:r>
      <w:r>
        <w:t xml:space="preserve"> </w:t>
      </w:r>
      <w:r>
        <w:rPr>
          <w:bCs/>
          <w:b/>
        </w:rPr>
        <w:t xml:space="preserve">Mexico Mexico City</w:t>
      </w:r>
      <w:r>
        <w:t xml:space="preserve"> </w:t>
      </w:r>
      <w:r>
        <w:t xml:space="preserve">(Ciudad de México), examining how the intersection of poverty, culture , and institutional challenges shapes my practice.</w:t>
      </w:r>
    </w:p>
    <w:bookmarkStart w:id="20" w:name="X345ac716c1d2eeecea9689d2b08f252fb1f72f6"/>
    <w:p>
      <w:pPr>
        <w:pStyle w:val="Heading2"/>
      </w:pPr>
      <w:r>
        <w:t xml:space="preserve">The Urban Labyrinth: Understanding Context</w:t>
      </w:r>
    </w:p>
    <w:p>
      <w:pPr>
        <w:pStyle w:val="FirstParagraph"/>
      </w:pPr>
      <w:r>
        <w:t xml:space="preserve">Mexico City is not merely a backdrop; it is an active participant in every social interaction. As a</w:t>
      </w:r>
      <w:r>
        <w:t xml:space="preserve"> </w:t>
      </w:r>
      <w:r>
        <w:rPr>
          <w:bCs/>
          <w:b/>
        </w:rPr>
        <w:t xml:space="preserve">Social Worker</w:t>
      </w:r>
      <w:r>
        <w:t xml:space="preserve">, one cannot ignore the sheer scale of this metropolis. With over nine million inhabitants, the city presents a paradox of extreme wealth and stark poverty existing mere blocks apart. When I first arrived in</w:t>
      </w:r>
      <w:r>
        <w:t xml:space="preserve"> </w:t>
      </w:r>
      <w:r>
        <w:rPr>
          <w:bCs/>
          <w:b/>
        </w:rPr>
        <w:t xml:space="preserve">Mexico Mexico City</w:t>
      </w:r>
      <w:r>
        <w:t xml:space="preserve">, I was overwhelmed by the sensory input: the noise, the traffic, but most importantly, the visible disparity. In neighborhoods like Iztapalapa or Gustavo A. Madero , resources are scarce , infrastructure is often strained, and violence can be a daily reality.</w:t>
      </w:r>
    </w:p>
    <w:p>
      <w:pPr>
        <w:pStyle w:val="BodyText"/>
      </w:pPr>
      <w:r>
        <w:t xml:space="preserve">This context dictates my approach to social work. Traditional models from Europe or North America often assume a level of institutional support that simply does not exist here. Here, the</w:t>
      </w:r>
      <w:r>
        <w:t xml:space="preserve"> </w:t>
      </w:r>
      <w:r>
        <w:rPr>
          <w:bCs/>
          <w:b/>
        </w:rPr>
        <w:t xml:space="preserve">Social Worker</w:t>
      </w:r>
      <w:r>
        <w:t xml:space="preserve"> </w:t>
      </w:r>
      <w:r>
        <w:t xml:space="preserve">must act as a bridge between the state and the citizen, often filling gaps left by inadequate public services. The role is not just about counseling; it is about navigation, advocacy, and survival assistance. In</w:t>
      </w:r>
      <w:r>
        <w:t xml:space="preserve"> </w:t>
      </w:r>
      <w:r>
        <w:rPr>
          <w:bCs/>
          <w:b/>
        </w:rPr>
        <w:t xml:space="preserve">Mexico Mexico City</w:t>
      </w:r>
      <w:r>
        <w:t xml:space="preserve">, social work becomes an exercise in urban resilience management.</w:t>
      </w:r>
    </w:p>
    <w:bookmarkEnd w:id="20"/>
    <w:bookmarkStart w:id="21" w:name="cultural-nuances-the-power-of-confianza"/>
    <w:p>
      <w:pPr>
        <w:pStyle w:val="Heading2"/>
      </w:pPr>
      <w:r>
        <w:t xml:space="preserve">Cultural Nuances: The Power of "Confianza"</w:t>
      </w:r>
    </w:p>
    <w:p>
      <w:pPr>
        <w:pStyle w:val="FirstParagraph"/>
      </w:pPr>
      <w:r>
        <w:t xml:space="preserve">A critical aspect of my reflection involves the cultural dimension of practice. In the West, professionalism often implies emotional distance and strict boundaries. However, in</w:t>
      </w:r>
      <w:r>
        <w:t xml:space="preserve"> </w:t>
      </w:r>
      <w:r>
        <w:rPr>
          <w:bCs/>
          <w:b/>
        </w:rPr>
        <w:t xml:space="preserve">Mexico Mexico City</w:t>
      </w:r>
      <w:r>
        <w:t xml:space="preserve">, professional relationships are deeply rooted in personal connection. The concept of</w:t>
      </w:r>
      <w:r>
        <w:t xml:space="preserve"> </w:t>
      </w:r>
      <w:r>
        <w:rPr>
          <w:iCs/>
          <w:i/>
        </w:rPr>
        <w:t xml:space="preserve">"confianza"</w:t>
      </w:r>
      <w:r>
        <w:t xml:space="preserve"> </w:t>
      </w:r>
      <w:r>
        <w:t xml:space="preserve">(trust) is not just a buzzword; it is the foundational currency of social work.</w:t>
      </w:r>
    </w:p>
    <w:p>
      <w:pPr>
        <w:pStyle w:val="BodyText"/>
      </w:pPr>
      <w:r>
        <w:t xml:space="preserve">To be effective as a</w:t>
      </w:r>
      <w:r>
        <w:t xml:space="preserve"> </w:t>
      </w:r>
      <w:r>
        <w:rPr>
          <w:bCs/>
          <w:b/>
        </w:rPr>
        <w:t xml:space="preserve">Social Worker</w:t>
      </w:r>
      <w:r>
        <w:t xml:space="preserve">, I had to learn to lower my defenses. Clients do not share their trauma with someone they perceive as an outsider or an authority figure holding a clipboard. They open up to someone who sits on their porch, drinks coffee, and listens without immediate judgment. This shift from a clinical detachment to relational engagement was challenging for me initially, but it proved essential in</w:t>
      </w:r>
      <w:r>
        <w:t xml:space="preserve"> </w:t>
      </w:r>
      <w:r>
        <w:rPr>
          <w:bCs/>
          <w:b/>
        </w:rPr>
        <w:t xml:space="preserve">Mexico Mexico City</w:t>
      </w:r>
      <w:r>
        <w:t xml:space="preserve">. I realized that the intervention is not the paperwork or the referral; the intervention is the human connection itself.</w:t>
      </w:r>
    </w:p>
    <w:bookmarkEnd w:id="21"/>
    <w:bookmarkStart w:id="22" w:name="the-intersection-of-gender-and-violence"/>
    <w:p>
      <w:pPr>
        <w:pStyle w:val="Heading2"/>
      </w:pPr>
      <w:r>
        <w:t xml:space="preserve">The Intersection of Gender and Violence</w:t>
      </w:r>
    </w:p>
    <w:p>
      <w:pPr>
        <w:pStyle w:val="FirstParagraph"/>
      </w:pPr>
      <w:r>
        <w:t xml:space="preserve">No reflection on social work in this region would be complete without addressing femicide and gender-based violence. Mexico City has become a focal point for feminist movements, yet domestic violence remains rampant within private spheres. As a</w:t>
      </w:r>
      <w:r>
        <w:t xml:space="preserve"> </w:t>
      </w:r>
      <w:r>
        <w:rPr>
          <w:bCs/>
          <w:b/>
        </w:rPr>
        <w:t xml:space="preserve">Social Worker</w:t>
      </w:r>
      <w:r>
        <w:t xml:space="preserve">, I frequently encounter women who are trapped in cycles of abuse due to economic dependence or fear of the justice system.</w:t>
      </w:r>
    </w:p>
    <w:p>
      <w:pPr>
        <w:pStyle w:val="BodyText"/>
      </w:pPr>
      <w:r>
        <w:t xml:space="preserve">The challenge in</w:t>
      </w:r>
      <w:r>
        <w:t xml:space="preserve"> </w:t>
      </w:r>
      <w:r>
        <w:rPr>
          <w:bCs/>
          <w:b/>
        </w:rPr>
        <w:t xml:space="preserve">Mexico Mexico City</w:t>
      </w:r>
      <w:r>
        <w:t xml:space="preserve"> </w:t>
      </w:r>
      <w:r>
        <w:t xml:space="preserve">is not just identifying the victim but navigating a judicial system that is often slow, indifferent, or corrupt. My role expands into legal accompaniment and psychological stabilization. I have learned to advocate fiercely within institutional spaces while maintaining a safe harbor for my clients. The emotional toll of this work is significant. Witnessing systemic failures daily can lead to burnout, but it also fuels a deeper commitment to change.</w:t>
      </w:r>
    </w:p>
    <w:bookmarkEnd w:id="22"/>
    <w:bookmarkStart w:id="23" w:name="X4ddabf4cbdb4d2ea7a8d7f5ce8eb8c5ae1c2673"/>
    <w:p>
      <w:pPr>
        <w:pStyle w:val="Heading2"/>
      </w:pPr>
      <w:r>
        <w:t xml:space="preserve">Institutional Challenges and Professional Identity</w:t>
      </w:r>
    </w:p>
    <w:p>
      <w:pPr>
        <w:pStyle w:val="FirstParagraph"/>
      </w:pPr>
      <w:r>
        <w:t xml:space="preserve">Working within the public sector in</w:t>
      </w:r>
      <w:r>
        <w:t xml:space="preserve"> </w:t>
      </w:r>
      <w:r>
        <w:rPr>
          <w:bCs/>
          <w:b/>
        </w:rPr>
        <w:t xml:space="preserve">Mexico Mexico City</w:t>
      </w:r>
      <w:r>
        <w:t xml:space="preserve"> </w:t>
      </w:r>
      <w:r>
        <w:t xml:space="preserve">presents unique bureaucratic hurdles. Underfunding is chronic, and caseloads are often unmanageable. As a</w:t>
      </w:r>
      <w:r>
        <w:t xml:space="preserve"> </w:t>
      </w:r>
      <w:r>
        <w:rPr>
          <w:bCs/>
          <w:b/>
        </w:rPr>
        <w:t xml:space="preserve">Social Worker</w:t>
      </w:r>
      <w:r>
        <w:t xml:space="preserve">, I frequently find myself doing the work of three people due to staffing shortages. This reality forces a re-evaluation of what "success" means in social work.</w:t>
      </w:r>
    </w:p>
    <w:p>
      <w:pPr>
        <w:pStyle w:val="BodyText"/>
      </w:pPr>
      <w:r>
        <w:t xml:space="preserve">In affluent contexts, success might be measured by long-term therapy outcomes or successful housing placements. In</w:t>
      </w:r>
      <w:r>
        <w:t xml:space="preserve"> </w:t>
      </w:r>
      <w:r>
        <w:rPr>
          <w:bCs/>
          <w:b/>
        </w:rPr>
        <w:t xml:space="preserve">Mexico Mexico City</w:t>
      </w:r>
      <w:r>
        <w:t xml:space="preserve">, success is often immediate and incremental: securing a meal ticket, preventing an eviction, or ensuring a child stays in school today. Accepting this limitation has been difficult but necessary. It requires a humility that acknowledges the structural constraints while fighting tirelessly within them.</w:t>
      </w:r>
    </w:p>
    <w:bookmarkEnd w:id="23"/>
    <w:bookmarkStart w:id="24" w:name="X7fad487d83a3c983d434651c410505cdd9be351"/>
    <w:p>
      <w:pPr>
        <w:pStyle w:val="Heading2"/>
      </w:pPr>
      <w:r>
        <w:t xml:space="preserve">The Importance of Self-Care and Community</w:t>
      </w:r>
    </w:p>
    <w:p>
      <w:pPr>
        <w:pStyle w:val="FirstParagraph"/>
      </w:pPr>
      <w:r>
        <w:t xml:space="preserve">Given the intensity of working in such a high-stress environment, self-care is not a luxury; it is an ethical imperative. The vicarious trauma absorbed from clients facing extreme hardship can be debilitating. In</w:t>
      </w:r>
      <w:r>
        <w:t xml:space="preserve"> </w:t>
      </w:r>
      <w:r>
        <w:rPr>
          <w:bCs/>
          <w:b/>
        </w:rPr>
        <w:t xml:space="preserve">Mexico Mexico City</w:t>
      </w:r>
      <w:r>
        <w:t xml:space="preserve">, I have found solace and support in peer networks among other</w:t>
      </w:r>
      <w:r>
        <w:t xml:space="preserve"> </w:t>
      </w:r>
      <w:r>
        <w:rPr>
          <w:bCs/>
          <w:b/>
        </w:rPr>
        <w:t xml:space="preserve">Social Worker</w:t>
      </w:r>
      <w:r>
        <w:t xml:space="preserve"> </w:t>
      </w:r>
      <w:r>
        <w:t xml:space="preserve">professionals. These networks provide a space to vent, share strategies, and remind each other of our shared mission.</w:t>
      </w:r>
    </w:p>
    <w:p>
      <w:pPr>
        <w:pStyle w:val="BodyText"/>
      </w:pPr>
      <w:r>
        <w:t xml:space="preserve">Moreover, engaging with the local community beyond work hours has been vital. Participating in local festivals, markets , and religious processions has helped me integrate into the fabric of</w:t>
      </w:r>
      <w:r>
        <w:t xml:space="preserve"> </w:t>
      </w:r>
      <w:r>
        <w:rPr>
          <w:bCs/>
          <w:b/>
        </w:rPr>
        <w:t xml:space="preserve">Mexico Mexico City</w:t>
      </w:r>
      <w:r>
        <w:t xml:space="preserve">. It reminds me that I am part of a larger ecosystem, not just an external agent fixing problems. This sense of belonging reinforces my resilience and keeps my perspective grounded.</w:t>
      </w:r>
    </w:p>
    <w:bookmarkEnd w:id="24"/>
    <w:bookmarkStart w:id="25" w:name="Xc703ab899e9b8025f09de06878537ae2ed32a2f"/>
    <w:p>
      <w:pPr>
        <w:pStyle w:val="Heading2"/>
      </w:pPr>
      <w:r>
        <w:t xml:space="preserve">Conclusion: A Commitment to Transformative Practice</w:t>
      </w:r>
    </w:p>
    <w:p>
      <w:pPr>
        <w:pStyle w:val="FirstParagraph"/>
      </w:pPr>
      <w:r>
        <w:t xml:space="preserve">In conclusion, my experience as a</w:t>
      </w:r>
      <w:r>
        <w:t xml:space="preserve"> </w:t>
      </w:r>
      <w:r>
        <w:rPr>
          <w:bCs/>
          <w:b/>
        </w:rPr>
        <w:t xml:space="preserve">Social Worker</w:t>
      </w:r>
      <w:r>
        <w:t xml:space="preserve"> </w:t>
      </w:r>
      <w:r>
        <w:t xml:space="preserve">in</w:t>
      </w:r>
      <w:r>
        <w:t xml:space="preserve"> </w:t>
      </w:r>
      <w:r>
        <w:rPr>
          <w:bCs/>
          <w:b/>
        </w:rPr>
        <w:t xml:space="preserve">Mexico Mexico City</w:t>
      </w:r>
      <w:r>
        <w:t xml:space="preserve">_ has been a profound education in humanity. It has stripped away my preconceived notions of how social services should operate and replaced them with a gritty, hopeful reality. The city is complex, difficult, and often unjust, but it is also filled with incredible strength and solidarity.</w:t>
      </w:r>
    </w:p>
    <w:p>
      <w:pPr>
        <w:pStyle w:val="BodyText"/>
      </w:pPr>
      <w:r>
        <w:t xml:space="preserve">As I continue my journey here, I recognize that the role of the</w:t>
      </w:r>
      <w:r>
        <w:t xml:space="preserve"> </w:t>
      </w:r>
      <w:r>
        <w:rPr>
          <w:bCs/>
          <w:b/>
        </w:rPr>
        <w:t xml:space="preserve">Social Worker</w:t>
      </w:r>
      <w:r>
        <w:t xml:space="preserve"> </w:t>
      </w:r>
      <w:r>
        <w:t xml:space="preserve">in</w:t>
      </w:r>
      <w:r>
        <w:t xml:space="preserve"> </w:t>
      </w:r>
      <w:r>
        <w:rPr>
          <w:bCs/>
          <w:b/>
        </w:rPr>
        <w:t xml:space="preserve">Mexico Mexico City</w:t>
      </w:r>
      <w:r>
        <w:t xml:space="preserve">_ is not just about providing services; it is about bearing witness, advocating for dignity, and fostering community agency. The challenges are immense, but so is the potential for impact. Every small victory—a child educated, a family reunited , a voice heard—is a testament to the power of dedicated social work in one of the world’s most dynamic cities.</w:t>
      </w:r>
    </w:p>
    <w:p>
      <w:pPr>
        <w:pStyle w:val="BodyText"/>
      </w:pPr>
      <w:r>
        <w:t xml:space="preserve">This reflection serves as both a record of my growth and a commitment to continue learning from the communities I serve. The spirit of Mexico City demands nothing less than our full presence, empathy, and relentless advocacy.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2026-07-29T17:14:55Z</dcterms:created>
  <dcterms:modified xsi:type="dcterms:W3CDTF">2026-07-29T17:14:55Z</dcterms:modified>
</cp:coreProperties>
</file>

<file path=docProps/custom.xml><?xml version="1.0" encoding="utf-8"?>
<Properties xmlns="http://schemas.openxmlformats.org/officeDocument/2006/custom-properties" xmlns:vt="http://schemas.openxmlformats.org/officeDocument/2006/docPropsVTypes"/>
</file>