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Peru</w:t>
      </w:r>
      <w:r>
        <w:t xml:space="preserve"> </w:t>
      </w:r>
      <w:r>
        <w:t xml:space="preserve">Lima</w:t>
      </w:r>
    </w:p>
    <w:bookmarkStart w:id="26" w:name="X43e3768f600dce1eb66f36bb31202a9e8267dfe"/>
    <w:p>
      <w:pPr>
        <w:pStyle w:val="Heading1"/>
      </w:pPr>
      <w:r>
        <w:t xml:space="preserve">Bridging the Gap: A Reflection on the Role of a Social Worker in Peru Lima</w:t>
      </w:r>
    </w:p>
    <w:p>
      <w:pPr>
        <w:pStyle w:val="FirstParagraph"/>
      </w:pPr>
      <w:r>
        <w:t xml:space="preserve">To understand the profound impact and complexity of being a</w:t>
      </w:r>
      <w:r>
        <w:t xml:space="preserve"> </w:t>
      </w:r>
      <w:r>
        <w:t xml:space="preserve">Social Worker</w:t>
      </w:r>
      <w:r>
        <w:t xml:space="preserve">, one must first immerse themselves in the vibrant, chaotic, and resilient heartbeat of</w:t>
      </w:r>
      <w:r>
        <w:t xml:space="preserve"> </w:t>
      </w:r>
      <w:r>
        <w:rPr>
          <w:bCs/>
          <w:b/>
        </w:rPr>
        <w:t xml:space="preserve">Peru Lima</w:t>
      </w:r>
      <w:r>
        <w:t xml:space="preserve">. This city is not merely a geographic location; it is a living laboratory of social dynamics, where extreme wealth coexists with profound poverty, and where ancient traditions collide with rapid modernization. As I reflect on the trajectory of this profession within this specific context, it becomes evident that the role extends far beyond administrative support or basic counseling. It is a calling that requires deep cultural competence, political awareness, and an unwavering commitment to human rights in one of Latin America’s most challenging urban environments.</w:t>
      </w:r>
    </w:p>
    <w:bookmarkStart w:id="20" w:name="the-unique-urban-landscape-of-lima"/>
    <w:p>
      <w:pPr>
        <w:pStyle w:val="Heading2"/>
      </w:pPr>
      <w:r>
        <w:t xml:space="preserve">The Unique Urban Landscape of Lima</w:t>
      </w:r>
    </w:p>
    <w:p>
      <w:pPr>
        <w:pStyle w:val="FirstParagraph"/>
      </w:pPr>
      <w:r>
        <w:t xml:space="preserve">Lima presents a unique paradox for any practitioner. As the capital and largest city of Peru, it serves as the economic engine of the nation, attracting hundreds of thousands migrants from rural highlands and the Amazon every year. This massive influx has created sprawling peri-urban settlements known as "pueblos jóvenes" (young towns). For a</w:t>
      </w:r>
      <w:r>
        <w:t xml:space="preserve"> </w:t>
      </w:r>
      <w:r>
        <w:rPr>
          <w:bCs/>
          <w:b/>
        </w:rPr>
        <w:t xml:space="preserve">Social Worker</w:t>
      </w:r>
      <w:r>
        <w:t xml:space="preserve">, these areas are often both a workplace and a reality check. Here, infrastructure is often lacking, access to clean water is not guaranteed, and public security remains a pressing concern. Reflecting on this environment forces one to abandon theoretical idealism in favor of pragmatic solidarity. The</w:t>
      </w:r>
      <w:r>
        <w:t xml:space="preserve"> </w:t>
      </w:r>
      <w:r>
        <w:t xml:space="preserve">Social Worker</w:t>
      </w:r>
      <w:r>
        <w:t xml:space="preserve"> </w:t>
      </w:r>
      <w:r>
        <w:t xml:space="preserve">in</w:t>
      </w:r>
      <w:r>
        <w:t xml:space="preserve"> </w:t>
      </w:r>
      <w:r>
        <w:rPr>
          <w:bCs/>
          <w:b/>
        </w:rPr>
        <w:t xml:space="preserve">Peru Lima</w:t>
      </w:r>
      <w:r>
        <w:t xml:space="preserve"> </w:t>
      </w:r>
      <w:r>
        <w:t xml:space="preserve">does not work in a vacuum; they work on the precarious edges of concrete and dirt, trying to impose order and hope amidst systemic neglect.</w:t>
      </w:r>
    </w:p>
    <w:bookmarkEnd w:id="20"/>
    <w:bookmarkStart w:id="21" w:name="cultural-competence-as-a-core-tool"/>
    <w:p>
      <w:pPr>
        <w:pStyle w:val="Heading2"/>
      </w:pPr>
      <w:r>
        <w:t xml:space="preserve">Cultural Competence as a Core Tool</w:t>
      </w:r>
    </w:p>
    <w:p>
      <w:pPr>
        <w:pStyle w:val="FirstParagraph"/>
      </w:pPr>
      <w:r>
        <w:t xml:space="preserve">A critical aspect of this reflection is the necessity of cultural humility. Peru is a plurinational state with indigenous roots that run deep. In</w:t>
      </w:r>
      <w:r>
        <w:t xml:space="preserve"> </w:t>
      </w:r>
      <w:r>
        <w:rPr>
          <w:bCs/>
          <w:b/>
        </w:rPr>
        <w:t xml:space="preserve">Peru Lima</w:t>
      </w:r>
      <w:r>
        <w:t xml:space="preserve">, many families carry the intergenerational trauma of displacement and marginalization. A</w:t>
      </w:r>
      <w:r>
        <w:t xml:space="preserve"> </w:t>
      </w:r>
      <w:r>
        <w:t xml:space="preserve">Social Worker</w:t>
      </w:r>
      <w:r>
        <w:t xml:space="preserve"> </w:t>
      </w:r>
      <w:r>
        <w:t xml:space="preserve">cannot simply apply Western models of case management without adaptation. They must understand concepts like "compadrazgo" (godparenthood networks) which serve as vital safety nets, or the concept of "minga," a form of communal work for the common good. When I think about the interventions required in</w:t>
      </w:r>
      <w:r>
        <w:t xml:space="preserve"> </w:t>
      </w:r>
      <w:r>
        <w:rPr>
          <w:bCs/>
          <w:b/>
        </w:rPr>
        <w:t xml:space="preserve">Peru Lima</w:t>
      </w:r>
      <w:r>
        <w:t xml:space="preserve">, it is clear that effective social work must be community-based and participatory. It involves empowering local leaders and recognizing that the community itself holds much of the solution to its own problems. The</w:t>
      </w:r>
      <w:r>
        <w:t xml:space="preserve"> </w:t>
      </w:r>
      <w:r>
        <w:t xml:space="preserve">Social Worker</w:t>
      </w:r>
      <w:r>
        <w:t xml:space="preserve"> </w:t>
      </w:r>
      <w:r>
        <w:t xml:space="preserve">acts not as a savior, but as a facilitator who validates local knowledge while connecting it to state resources.</w:t>
      </w:r>
    </w:p>
    <w:bookmarkEnd w:id="21"/>
    <w:bookmarkStart w:id="22" w:name="navigating-institutional-challenges"/>
    <w:p>
      <w:pPr>
        <w:pStyle w:val="Heading2"/>
      </w:pPr>
      <w:r>
        <w:t xml:space="preserve">Navigating Institutional Challenges</w:t>
      </w:r>
    </w:p>
    <w:p>
      <w:pPr>
        <w:pStyle w:val="FirstParagraph"/>
      </w:pPr>
      <w:r>
        <w:t xml:space="preserve">The professional practice of social work in Peru is often hampered by institutional fragility. Public institutions responsible for social protection, such as the Ministry of Women and Vulnerable Populations (MIMP), are frequently underfunded or bureaucratically cumbersome. Reflecting on this, I recognize that a</w:t>
      </w:r>
      <w:r>
        <w:t xml:space="preserve"> </w:t>
      </w:r>
      <w:r>
        <w:t xml:space="preserve">Social Worker</w:t>
      </w:r>
      <w:r>
        <w:t xml:space="preserve"> </w:t>
      </w:r>
      <w:r>
        <w:t xml:space="preserve">in</w:t>
      </w:r>
      <w:r>
        <w:t xml:space="preserve"> </w:t>
      </w:r>
      <w:r>
        <w:rPr>
          <w:bCs/>
          <w:b/>
        </w:rPr>
        <w:t xml:space="preserve">Peru Lima</w:t>
      </w:r>
      <w:r>
        <w:t xml:space="preserve"> </w:t>
      </w:r>
      <w:r>
        <w:t xml:space="preserve">often spends as much time navigating paperwork and advocating for bureaucratic efficiency as they do providing direct psychosocial support. This administrative burden can lead to burnout, yet it also highlights the resilience required in this field. The ability to persistently advocate for a mother seeking child support services or a victim of domestic violence within a slow-moving legal system is perhaps the most demanding skill set one must cultivate.</w:t>
      </w:r>
    </w:p>
    <w:bookmarkEnd w:id="22"/>
    <w:bookmarkStart w:id="23" w:name="Xf881ccc1907b2e36c9872f60a457bf17881e0d1"/>
    <w:p>
      <w:pPr>
        <w:pStyle w:val="Heading2"/>
      </w:pPr>
      <w:r>
        <w:t xml:space="preserve">Gender-Based Violence and Family Dynamics</w:t>
      </w:r>
    </w:p>
    <w:p>
      <w:pPr>
        <w:pStyle w:val="FirstParagraph"/>
      </w:pPr>
      <w:r>
        <w:t xml:space="preserve">No discussion about social work in</w:t>
      </w:r>
      <w:r>
        <w:t xml:space="preserve"> </w:t>
      </w:r>
      <w:r>
        <w:rPr>
          <w:bCs/>
          <w:b/>
        </w:rPr>
        <w:t xml:space="preserve">Peru Lima</w:t>
      </w:r>
      <w:r>
        <w:t xml:space="preserve"> </w:t>
      </w:r>
      <w:r>
        <w:t xml:space="preserve">would be complete without addressing gender-based violence. The prevalence of femicide and domestic abuse remains a critical public health crisis. In this context, the</w:t>
      </w:r>
      <w:r>
        <w:t xml:space="preserve"> </w:t>
      </w:r>
      <w:r>
        <w:t xml:space="preserve">Social Worker</w:t>
      </w:r>
      <w:r>
        <w:t xml:space="preserve"> </w:t>
      </w:r>
      <w:r>
        <w:t xml:space="preserve">plays a pivotal role in the multidisciplinary teams that support survivors. This involves immediate crisis intervention, long-term therapeutic follow-up, and legal accompaniment. Reflecting on these cases reveals the heavy emotional toll of this profession. One witnesses firsthand the fragility of life and the strength of survival. However, it also underscores the importance of intersectoral collaboration. A</w:t>
      </w:r>
      <w:r>
        <w:t xml:space="preserve"> </w:t>
      </w:r>
      <w:r>
        <w:t xml:space="preserve">Social Worker</w:t>
      </w:r>
      <w:r>
        <w:t xml:space="preserve"> </w:t>
      </w:r>
      <w:r>
        <w:t xml:space="preserve">cannot work alone; they must coordinate with police, prosecutors, health workers, and NGOs to create a protective web around vulnerable individuals in</w:t>
      </w:r>
      <w:r>
        <w:t xml:space="preserve"> </w:t>
      </w:r>
      <w:r>
        <w:rPr>
          <w:bCs/>
          <w:b/>
        </w:rPr>
        <w:t xml:space="preserve">Peru Lima</w:t>
      </w:r>
      <w:r>
        <w:t xml:space="preserve">.</w:t>
      </w:r>
    </w:p>
    <w:bookmarkEnd w:id="23"/>
    <w:bookmarkStart w:id="24" w:name="X6a20825b9cf5e9259be1a555d3a2d1e8f534897"/>
    <w:p>
      <w:pPr>
        <w:pStyle w:val="Heading2"/>
      </w:pPr>
      <w:r>
        <w:t xml:space="preserve">The Ethical Imperative in an Unequal Society</w:t>
      </w:r>
    </w:p>
    <w:p>
      <w:pPr>
        <w:pStyle w:val="FirstParagraph"/>
      </w:pPr>
      <w:r>
        <w:t xml:space="preserve">Economic inequality is starkly visible on the streets of</w:t>
      </w:r>
      <w:r>
        <w:t xml:space="preserve"> </w:t>
      </w:r>
      <w:r>
        <w:rPr>
          <w:bCs/>
          <w:b/>
        </w:rPr>
        <w:t xml:space="preserve">Peru Lima</w:t>
      </w:r>
      <w:r>
        <w:t xml:space="preserve">. From the affluent districts of Miraflores and San Isidro to the impoverished slums of Villa El Salvador, the disparity is palpable. This visual contrast serves as a constant ethical reminder for any</w:t>
      </w:r>
      <w:r>
        <w:t xml:space="preserve"> </w:t>
      </w:r>
      <w:r>
        <w:t xml:space="preserve">Social Worker</w:t>
      </w:r>
      <w:r>
        <w:t xml:space="preserve">. It challenges us to examine our own positionality and privileges. Why am I here? Who do I serve? How do I ensure that my interventions do not inadvertently perpetuate dependency? These questions are central to the identity of a modern social worker in Peru. The ethical imperative is not just about confidentiality or informed consent, but about structural justice. It is about challenging the status quo that allows such vast inequalities to persist.</w:t>
      </w:r>
    </w:p>
    <w:bookmarkEnd w:id="24"/>
    <w:bookmarkStart w:id="25" w:name="X74d0945f6791ff60fd3f7e9482d55c5cf148c2c"/>
    <w:p>
      <w:pPr>
        <w:pStyle w:val="Heading2"/>
      </w:pPr>
      <w:r>
        <w:t xml:space="preserve">Conclusion: A Call for Resilience and Hope</w:t>
      </w:r>
    </w:p>
    <w:p>
      <w:pPr>
        <w:pStyle w:val="FirstParagraph"/>
      </w:pPr>
      <w:r>
        <w:t xml:space="preserve">In conclusion, reflecting on the role of a</w:t>
      </w:r>
      <w:r>
        <w:t xml:space="preserve"> </w:t>
      </w:r>
      <w:r>
        <w:t xml:space="preserve">Social Worker</w:t>
      </w:r>
      <w:r>
        <w:t xml:space="preserve"> </w:t>
      </w:r>
      <w:r>
        <w:t xml:space="preserve">in</w:t>
      </w:r>
      <w:r>
        <w:t xml:space="preserve"> </w:t>
      </w:r>
      <w:r>
        <w:rPr>
          <w:bCs/>
          <w:b/>
        </w:rPr>
        <w:t xml:space="preserve">Peru Lima</w:t>
      </w:r>
      <w:r>
        <w:t xml:space="preserve">, I am struck by the duality of despair and hope. The challenges are monumental: poverty, corruption, violence, and institutional weakness pose daily obstacles. Yet, it is precisely in this crucible that the true spirit of social work shines. It is found in the resilience of Peruvian families who build communities out of nothing; it is found in the dedication of local organizations that fight for rights against all odds; and it is found in the professionals who choose to serve these communities with empathy and integrity.</w:t>
      </w:r>
    </w:p>
    <w:p>
      <w:pPr>
        <w:pStyle w:val="BodyText"/>
      </w:pPr>
      <w:r>
        <w:t xml:space="preserve">To be a</w:t>
      </w:r>
      <w:r>
        <w:t xml:space="preserve"> </w:t>
      </w:r>
      <w:r>
        <w:t xml:space="preserve">Social Worker</w:t>
      </w:r>
      <w:r>
        <w:t xml:space="preserve"> </w:t>
      </w:r>
      <w:r>
        <w:t xml:space="preserve">in</w:t>
      </w:r>
      <w:r>
        <w:t xml:space="preserve"> </w:t>
      </w:r>
      <w:r>
        <w:rPr>
          <w:bCs/>
          <w:b/>
        </w:rPr>
        <w:t xml:space="preserve">Peru Lima</w:t>
      </w:r>
      <w:r>
        <w:t xml:space="preserve"> </w:t>
      </w:r>
      <w:r>
        <w:t xml:space="preserve">is to engage in a continuous act of faith. It requires believing that change is possible, even when evidence suggests otherwise. It demands a blend of professional rigor and human warmth. As I look toward the future of this profession, I see a need for stronger academic training that emphasizes local context, better political support for social programs, and greater recognition of the social worker’s role as a guardian of dignity. Ultimately, the story of social work in</w:t>
      </w:r>
      <w:r>
        <w:t xml:space="preserve"> </w:t>
      </w:r>
      <w:r>
        <w:rPr>
          <w:bCs/>
          <w:b/>
        </w:rPr>
        <w:t xml:space="preserve">Peru Lima</w:t>
      </w:r>
      <w:r>
        <w:t xml:space="preserve"> </w:t>
      </w:r>
      <w:r>
        <w:t xml:space="preserve">is not just about fixing problems; it is about standing alongside those who suffer, amplifying their voices, and working tirelessly toward a society where every individual can live with security and respect.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Social Worker in Peru Lima</dc:title>
  <dc:creator/>
  <cp:keywords/>
  <dcterms:created xsi:type="dcterms:W3CDTF">2026-07-30T01:03:49Z</dcterms:created>
  <dcterms:modified xsi:type="dcterms:W3CDTF">2026-07-30T01:03:49Z</dcterms:modified>
</cp:coreProperties>
</file>

<file path=docProps/custom.xml><?xml version="1.0" encoding="utf-8"?>
<Properties xmlns="http://schemas.openxmlformats.org/officeDocument/2006/custom-properties" xmlns:vt="http://schemas.openxmlformats.org/officeDocument/2006/docPropsVTypes"/>
</file>