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Social</w:t>
      </w:r>
      <w:r>
        <w:t xml:space="preserve"> </w:t>
      </w:r>
      <w:r>
        <w:t xml:space="preserve">Work</w:t>
      </w:r>
      <w:r>
        <w:t xml:space="preserve"> </w:t>
      </w:r>
      <w:r>
        <w:t xml:space="preserve">in</w:t>
      </w:r>
      <w:r>
        <w:t xml:space="preserve"> </w:t>
      </w:r>
      <w:r>
        <w:t xml:space="preserve">Russia,</w:t>
      </w:r>
      <w:r>
        <w:t xml:space="preserve"> </w:t>
      </w:r>
      <w:r>
        <w:t xml:space="preserve">Moscow</w:t>
      </w:r>
    </w:p>
    <w:bookmarkStart w:id="20" w:name="Xde8345394cf693cbf5d93a693c99025341643de"/>
    <w:p>
      <w:pPr>
        <w:pStyle w:val="Heading1"/>
      </w:pPr>
      <w:r>
        <w:t xml:space="preserve">Bridging the Divide: A Reflection on the Role of a Social Worker in Russia, Moscow</w:t>
      </w:r>
    </w:p>
    <w:p>
      <w:pPr>
        <w:pStyle w:val="FirstParagraph"/>
      </w:pPr>
      <w:r>
        <w:t xml:space="preserve">The concept of social work is inherently tied to the specific socio-cultural fabric of its practice. It is not merely a technical profession involving case management and resource allocation; it is an ethical engagement with human suffering, resilience, and systemic change. When reflecting on the role of a</w:t>
      </w:r>
      <w:r>
        <w:t xml:space="preserve"> </w:t>
      </w:r>
      <w:r>
        <w:rPr>
          <w:bCs/>
          <w:b/>
        </w:rPr>
        <w:t xml:space="preserve">Social Worker</w:t>
      </w:r>
      <w:r>
        <w:t xml:space="preserve"> </w:t>
      </w:r>
      <w:r>
        <w:t xml:space="preserve">within the unique context of</w:t>
      </w:r>
      <w:r>
        <w:t xml:space="preserve"> </w:t>
      </w:r>
      <w:r>
        <w:rPr>
          <w:bCs/>
          <w:b/>
        </w:rPr>
        <w:t xml:space="preserve">Russia Moscow</w:t>
      </w:r>
      <w:r>
        <w:t xml:space="preserve">, one must navigate a complex landscape shaped by historical legacies, rapid urbanization, economic transitions, and profound cultural expectations. This reflection explores how the identity and function of social work are redefined when situated in the heart of Russia’s capital city.</w:t>
      </w:r>
    </w:p>
    <w:p>
      <w:pPr>
        <w:pStyle w:val="BodyText"/>
      </w:pPr>
      <w:r>
        <w:t xml:space="preserve">To understand the current state of social work in</w:t>
      </w:r>
      <w:r>
        <w:t xml:space="preserve"> </w:t>
      </w:r>
      <w:r>
        <w:rPr>
          <w:bCs/>
          <w:b/>
        </w:rPr>
        <w:t xml:space="preserve">Russia Moscow</w:t>
      </w:r>
      <w:r>
        <w:t xml:space="preserve">, one must first acknowledge its historical roots. For decades during the Soviet era, social welfare was provided by the state through a monolithic system that prioritized collective stability over individual autonomy. In this paradigm, there was little room for independent professional</w:t>
      </w:r>
      <w:r>
        <w:t xml:space="preserve"> </w:t>
      </w:r>
      <w:r>
        <w:rPr>
          <w:bCs/>
          <w:b/>
        </w:rPr>
        <w:t xml:space="preserve">Social Worker</w:t>
      </w:r>
      <w:r>
        <w:t xml:space="preserve"> </w:t>
      </w:r>
      <w:r>
        <w:t xml:space="preserve">intervention because the state assumed total responsibility for citizen well-being. Consequently, trust in specialized helping professions was often low, and the role of social support was frequently viewed with suspicion or as a form of bureaucratic control rather than empowerment. Today, while the system has transformed significantly since 1991, these historical echoes still influence public perception.</w:t>
      </w:r>
    </w:p>
    <w:p>
      <w:pPr>
        <w:pStyle w:val="BodyText"/>
      </w:pPr>
      <w:r>
        <w:t xml:space="preserve">Moscow serves as a microcosm of modern Russia’s contrasts. It is a city of gleaming skyscrapers and immense wealth juxtaposed against aging infrastructure and pockets of severe poverty. As a</w:t>
      </w:r>
      <w:r>
        <w:t xml:space="preserve"> </w:t>
      </w:r>
      <w:r>
        <w:rPr>
          <w:bCs/>
          <w:b/>
        </w:rPr>
        <w:t xml:space="preserve">Social Worker</w:t>
      </w:r>
      <w:r>
        <w:t xml:space="preserve"> </w:t>
      </w:r>
      <w:r>
        <w:t xml:space="preserve">operating in this environment, the challenge lies in addressing social stratification that is both visible and hidden. The urban density of</w:t>
      </w:r>
      <w:r>
        <w:t xml:space="preserve"> </w:t>
      </w:r>
      <w:r>
        <w:rPr>
          <w:bCs/>
          <w:b/>
        </w:rPr>
        <w:t xml:space="preserve">Russia Moscow</w:t>
      </w:r>
      <w:r>
        <w:t xml:space="preserve"> </w:t>
      </w:r>
      <w:r>
        <w:t xml:space="preserve">creates specific vulnerabilities: loneliness among the elderly living alone in high-rise apartments, homelessness among those who have migrated from rural areas or other regions without established support networks, and family instability exacerbated by economic pressures. The</w:t>
      </w:r>
      <w:r>
        <w:t xml:space="preserve"> </w:t>
      </w:r>
      <w:r>
        <w:rPr>
          <w:bCs/>
          <w:b/>
        </w:rPr>
        <w:t xml:space="preserve">Social Worker</w:t>
      </w:r>
      <w:r>
        <w:t xml:space="preserve"> </w:t>
      </w:r>
      <w:r>
        <w:t xml:space="preserve">here acts as a critical bridge between fragmented individuals and a still-evolving social safety net.</w:t>
      </w:r>
    </w:p>
    <w:p>
      <w:pPr>
        <w:pStyle w:val="BodyText"/>
      </w:pPr>
      <w:r>
        <w:t xml:space="preserve">One of the most profound reflections on being a</w:t>
      </w:r>
      <w:r>
        <w:t xml:space="preserve"> </w:t>
      </w:r>
      <w:r>
        <w:rPr>
          <w:bCs/>
          <w:b/>
        </w:rPr>
        <w:t xml:space="preserve">Social Worker</w:t>
      </w:r>
      <w:r>
        <w:t xml:space="preserve"> </w:t>
      </w:r>
      <w:r>
        <w:t xml:space="preserve">in this context involves the negotiation of cultural values. Russian culture places a high premium on resilience, stoicism, and privacy. Asking for help can sometimes be stigmatized as a sign of weakness or failure. Therefore, effective practice requires more than just policy knowledge; it demands deep cultural competence and empathy. A</w:t>
      </w:r>
      <w:r>
        <w:t xml:space="preserve"> </w:t>
      </w:r>
      <w:r>
        <w:rPr>
          <w:bCs/>
          <w:b/>
        </w:rPr>
        <w:t xml:space="preserve">Social Worker</w:t>
      </w:r>
      <w:r>
        <w:t xml:space="preserve"> </w:t>
      </w:r>
      <w:r>
        <w:t xml:space="preserve">in</w:t>
      </w:r>
      <w:r>
        <w:t xml:space="preserve"> </w:t>
      </w:r>
      <w:r>
        <w:rPr>
          <w:bCs/>
          <w:b/>
        </w:rPr>
        <w:t xml:space="preserve">Russia Moscow</w:t>
      </w:r>
      <w:r>
        <w:t xml:space="preserve"> </w:t>
      </w:r>
      <w:r>
        <w:t xml:space="preserve">must build rapport slowly, demonstrating that their role is not punitive but supportive. This involves understanding the local vernacular of distress and recognizing that community ties, while strained by urban anonymity, remain a vital source of informal care.</w:t>
      </w:r>
    </w:p>
    <w:p>
      <w:pPr>
        <w:pStyle w:val="BodyText"/>
      </w:pPr>
      <w:r>
        <w:t xml:space="preserve">Furthermore, the role of the</w:t>
      </w:r>
      <w:r>
        <w:t xml:space="preserve"> </w:t>
      </w:r>
      <w:r>
        <w:rPr>
          <w:bCs/>
          <w:b/>
        </w:rPr>
        <w:t xml:space="preserve">Social Worker</w:t>
      </w:r>
      <w:r>
        <w:t xml:space="preserve"> </w:t>
      </w:r>
      <w:r>
        <w:t xml:space="preserve">in</w:t>
      </w:r>
      <w:r>
        <w:t xml:space="preserve"> </w:t>
      </w:r>
      <w:r>
        <w:rPr>
          <w:bCs/>
          <w:b/>
        </w:rPr>
        <w:t xml:space="preserve">Russia Moscow</w:t>
      </w:r>
      <w:r>
        <w:t xml:space="preserve"> </w:t>
      </w:r>
      <w:r>
        <w:t xml:space="preserve">has expanded significantly to address emerging crises. The post-pandemic era and recent geopolitical shifts have introduced new layers of stress on families and communities. Issues such as mental health stigma, domestic violence, and substance abuse are gaining visibility but still lack robust institutional responses in some sectors. In this vacuum, professional</w:t>
      </w:r>
      <w:r>
        <w:t xml:space="preserve"> </w:t>
      </w:r>
      <w:r>
        <w:rPr>
          <w:bCs/>
          <w:b/>
        </w:rPr>
        <w:t xml:space="preserve">Social Worker</w:t>
      </w:r>
      <w:r>
        <w:t xml:space="preserve"> </w:t>
      </w:r>
      <w:r>
        <w:t xml:space="preserve">services become lifelines. They advocate for policy reforms that protect vulnerable populations while simultaneously providing direct psychosocial support. The intersection of law, psychology, and social justice defines the daily reality of practice in this city.</w:t>
      </w:r>
    </w:p>
    <w:p>
      <w:pPr>
        <w:pStyle w:val="BodyText"/>
      </w:pPr>
      <w:r>
        <w:t xml:space="preserve">Ethical challenges are also prominent. In a system transitioning from state-centric to market-influenced welfare models, resource scarcity is a constant concern. A</w:t>
      </w:r>
      <w:r>
        <w:t xml:space="preserve"> </w:t>
      </w:r>
      <w:r>
        <w:rPr>
          <w:bCs/>
          <w:b/>
        </w:rPr>
        <w:t xml:space="preserve">Social Worker</w:t>
      </w:r>
      <w:r>
        <w:t xml:space="preserve"> </w:t>
      </w:r>
      <w:r>
        <w:t xml:space="preserve">often faces moral distress when they cannot provide adequate services due to funding limitations or bureaucratic hurdles. Reflecting on this aspect reveals the tension between idealistic professional standards and pragmatic realities. However, it is precisely in these moments of constraint that the profession proves its value—by maximizing limited resources, fostering community self-help groups, and collaborating with non-governmental organizations (NGOs) that are increasingly active in</w:t>
      </w:r>
      <w:r>
        <w:t xml:space="preserve"> </w:t>
      </w:r>
      <w:r>
        <w:rPr>
          <w:bCs/>
          <w:b/>
        </w:rPr>
        <w:t xml:space="preserve">Russia Moscow</w:t>
      </w:r>
      <w:r>
        <w:t xml:space="preserve">.</w:t>
      </w:r>
    </w:p>
    <w:p>
      <w:pPr>
        <w:pStyle w:val="BodyText"/>
      </w:pPr>
      <w:r>
        <w:t xml:space="preserve">Education and professional development play a crucial role in shaping this identity. The academic training of a</w:t>
      </w:r>
      <w:r>
        <w:t xml:space="preserve"> </w:t>
      </w:r>
      <w:r>
        <w:rPr>
          <w:bCs/>
          <w:b/>
        </w:rPr>
        <w:t xml:space="preserve">Social Worker</w:t>
      </w:r>
      <w:r>
        <w:t xml:space="preserve"> </w:t>
      </w:r>
      <w:r>
        <w:t xml:space="preserve">in Russia is evolving, incorporating international best practices while adapting to local legal frameworks. This hybrid approach prepares practitioners to handle complex cases involving migrants, refugees, and ethnic minorities who are integral parts of</w:t>
      </w:r>
      <w:r>
        <w:t xml:space="preserve"> </w:t>
      </w:r>
      <w:r>
        <w:rPr>
          <w:bCs/>
          <w:b/>
        </w:rPr>
        <w:t xml:space="preserve">Russia Moscow</w:t>
      </w:r>
      <w:r>
        <w:t xml:space="preserve">'s diverse demographic makeup. Inclusivity becomes a core competency for the modern</w:t>
      </w:r>
      <w:r>
        <w:t xml:space="preserve"> </w:t>
      </w:r>
      <w:r>
        <w:rPr>
          <w:bCs/>
          <w:b/>
        </w:rPr>
        <w:t xml:space="preserve">Social Worker</w:t>
      </w:r>
      <w:r>
        <w:t xml:space="preserve">, requiring sensitivity to linguistic barriers and cultural differences within the urban setting.</w:t>
      </w:r>
    </w:p>
    <w:p>
      <w:pPr>
        <w:pStyle w:val="BodyText"/>
      </w:pPr>
      <w:r>
        <w:t xml:space="preserve">In conclusion, reflecting on the role of a</w:t>
      </w:r>
      <w:r>
        <w:t xml:space="preserve"> </w:t>
      </w:r>
      <w:r>
        <w:rPr>
          <w:bCs/>
          <w:b/>
        </w:rPr>
        <w:t xml:space="preserve">Social Worker</w:t>
      </w:r>
      <w:r>
        <w:t xml:space="preserve"> </w:t>
      </w:r>
      <w:r>
        <w:t xml:space="preserve">in</w:t>
      </w:r>
      <w:r>
        <w:t xml:space="preserve"> </w:t>
      </w:r>
      <w:r>
        <w:rPr>
          <w:bCs/>
          <w:b/>
        </w:rPr>
        <w:t xml:space="preserve">Russia Moscow</w:t>
      </w:r>
      <w:r>
        <w:t xml:space="preserve"> </w:t>
      </w:r>
      <w:r>
        <w:t xml:space="preserve">reveals a profession at a crossroads. It is moving away from its Soviet past toward a more client-centered, rights-based approach. While challenges remain—ranging from public stigma to systemic inefficiencies—the potential for positive impact is immense. The city’s dynamic nature offers opportunities for innovative interventions and community building. Ultimately, the</w:t>
      </w:r>
      <w:r>
        <w:t xml:space="preserve"> </w:t>
      </w:r>
      <w:r>
        <w:rPr>
          <w:bCs/>
          <w:b/>
        </w:rPr>
        <w:t xml:space="preserve">Social Worker</w:t>
      </w:r>
      <w:r>
        <w:t xml:space="preserve"> </w:t>
      </w:r>
      <w:r>
        <w:t xml:space="preserve">in this context is not just a service provider but a catalyst for social cohesion, working tirelessly to ensure that the rapid development of</w:t>
      </w:r>
      <w:r>
        <w:t xml:space="preserve"> </w:t>
      </w:r>
      <w:r>
        <w:rPr>
          <w:bCs/>
          <w:b/>
        </w:rPr>
        <w:t xml:space="preserve">Russia Moscow</w:t>
      </w:r>
      <w:r>
        <w:t xml:space="preserve"> </w:t>
      </w:r>
      <w:r>
        <w:t xml:space="preserve">does not leave its most vulnerable citizens behind. The journey ahead requires resilience, continuous learning, and an unwavering commitment to human dignity.</w:t>
      </w:r>
    </w:p>
    <w:p>
      <w:pPr>
        <w:pStyle w:val="BodyText"/>
      </w:pPr>
      <w:r>
        <w:rPr>
          <w:iCs/>
          <w:i/>
        </w:rPr>
        <w:t xml:space="preserve">This reflection underscores the unique intersection of history, culture, and urban dynamics that defines social work in one of the world's most complex metropolitan areas.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Social Work in Russia, Moscow</dc:title>
  <dc:creator/>
  <dc:language>en</dc:language>
  <cp:keywords/>
  <dcterms:created xsi:type="dcterms:W3CDTF">2026-07-29T15:03:00Z</dcterms:created>
  <dcterms:modified xsi:type="dcterms:W3CDTF">2026-07-29T15:03:00Z</dcterms:modified>
</cp:coreProperties>
</file>

<file path=docProps/custom.xml><?xml version="1.0" encoding="utf-8"?>
<Properties xmlns="http://schemas.openxmlformats.org/officeDocument/2006/custom-properties" xmlns:vt="http://schemas.openxmlformats.org/officeDocument/2006/docPropsVTypes"/>
</file>