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Turkey,</w:t>
      </w:r>
      <w:r>
        <w:t xml:space="preserve"> </w:t>
      </w:r>
      <w:r>
        <w:t xml:space="preserve">Ankara</w:t>
      </w:r>
    </w:p>
    <w:p>
      <w:pPr>
        <w:pStyle w:val="FirstParagraph"/>
      </w:pPr>
      <w:r>
        <w:t xml:space="preserve">body&gt;Reflection on the Role of a Social Worker in Turkey, Ankara</w:t>
      </w:r>
      <w:r>
        <w:t xml:space="preserve"> </w:t>
      </w:r>
      <w:r>
        <w:t xml:space="preserve">Introduction to the Context</w:t>
      </w:r>
      <w:r>
        <w:t xml:space="preserve"> </w:t>
      </w:r>
      <w:r>
        <w:t xml:space="preserve">The practice of social work is deeply influenced by geographical, cultural, and political contexts. In Turkey, specifically within its capital city of Ankara, the role of a Social Worker extends beyond traditional case management to encompass a complex interplay of rapid urbanization, historical displacement policies (such as those following the 2011 earthquakes and ongoing migration issues), and evolving state social assistance frameworks. Writing this reflection requires an understanding that "Turkey Ankara" is not merely a geographic location but a socio-political ecosystem where traditional community bonds collide with modern bureaucratic systems. The identity of the Social Worker in this region must be viewed through the lens of resilience, cultural competence, and administrative navigation.</w:t>
      </w:r>
      <w:r>
        <w:t xml:space="preserve"> </w:t>
      </w:r>
      <w:r>
        <w:t xml:space="preserve">The Unique Positioning of Ankara</w:t>
      </w:r>
      <w:r>
        <w:t xml:space="preserve"> </w:t>
      </w:r>
      <w:r>
        <w:t xml:space="preserve">Ankara, as the seat of government and home to numerous international organizations, NGOs, and state institutions (such as MOLSA - Ministry of Family and Social Services), presents a unique landscape for social work. Unlike Istanbul’s chaotic density or rural Anatolia’s tight-knit village structures, Ankara offers a hybrid environment. Here, the Social Worker often acts as the interface between the citizen and the state. This is particularly evident in the distribution of social assistance, where bureaucratic procedures can sometimes overshadow human-centric care.</w:t>
      </w:r>
      <w:r>
        <w:t xml:space="preserve"> </w:t>
      </w:r>
      <w:r>
        <w:t xml:space="preserve">In this context, being a Social Worker in Turkey Ankara means navigating a dual responsibility: advocating for vulnerable populations while ensuring compliance with national regulations. The reflection here centers on how professionals balance empathy with administrative rigidity. For instance, when dealing with displaced families from rural areas or refugees, the Social Worker must interpret complex eligibility criteria not just as rules, but as gatekeepers to survival resources. This dynamic creates a specific professional identity characterized by high ethical stress and a need for robust advocacy skills.</w:t>
      </w:r>
      <w:r>
        <w:t xml:space="preserve"> </w:t>
      </w:r>
      <w:r>
        <w:t xml:space="preserve">Cultural Nuances and Community Trust</w:t>
      </w:r>
      <w:r>
        <w:t xml:space="preserve"> </w:t>
      </w:r>
      <w:r>
        <w:t xml:space="preserve">In Turkey Ankara, the concept of community (*mahalle* culture) remains strong, even in urban settings. Traditional social support networks often rely on extended family or neighborhood ties. However, as modernization accelerates, these bonds are fraying. The Social Worker here must bridge this gap. They cannot simply impose Western models of individualistic therapy; they must engage with the collectivist values prevalent in Turkish society.</w:t>
      </w:r>
      <w:r>
        <w:t xml:space="preserve"> </w:t>
      </w:r>
      <w:r>
        <w:t xml:space="preserve">This reflection highlights the importance of cultural humility for any practitioner in Turkey Ankara. Effective social work requires understanding local idioms of distress, religious sensitivities, and familial hierarchies. For example, when addressing domestic violence or child protection issues, a Social Worker must navigate conservative norms carefully to avoid stigmatizing the family while ensuring safety. The trust-building process is slow and deeply personal; it requires the practitioner to be not just an official representative but a respectful participant in the community’s social fabric.</w:t>
      </w:r>
      <w:r>
        <w:t xml:space="preserve"> </w:t>
      </w:r>
      <w:r>
        <w:t xml:space="preserve">The Impact of Migration and Vulnerability</w:t>
      </w:r>
      <w:r>
        <w:t xml:space="preserve"> </w:t>
      </w:r>
      <w:r>
        <w:t xml:space="preserve">A significant aspect of contemporary social work in Turkey Ankara is its engagement with migration. As a hub for administrative services, Ankara receives a high volume of cases involving unaccompanied minors, refugees seeking legal status, and vulnerable citizens affected by economic fluctuations. The Social Worker in this context becomes a critical node in the humanitarian infrastructure.</w:t>
      </w:r>
      <w:r>
        <w:t xml:space="preserve"> </w:t>
      </w:r>
      <w:r>
        <w:t xml:space="preserve">Reflecting on this role reveals the emotional toll and professional challenge of managing trauma at scale. Many clients present with layered traumas—displacement from conflict zones, loss of livelihoods, and bureaucratic alienation. The Social Worker must possess specialized skills in trauma-informed care while also mastering legal aid navigation. The document acknowledges that without adequate systemic support, individual social workers risk burnout. Therefore, the professional identity is also defined by the need for strong supervision and peer support networks within institutions across Ankara’s districts such as Çankaya or Keçiören.</w:t>
      </w:r>
      <w:r>
        <w:t xml:space="preserve"> </w:t>
      </w:r>
      <w:r>
        <w:t xml:space="preserve">Ethical Dilemmas and Professional Identity</w:t>
      </w:r>
      <w:r>
        <w:t xml:space="preserve"> </w:t>
      </w:r>
      <w:r>
        <w:t xml:space="preserve">The core of this reflection lies in the ethical tensions inherent to practicing social work in Turkey Ankara. Resources are often scarce relative to demand, forcing triage decisions that can conflict with the principle of justice. A Social Worker may have to choose between allocating limited housing support or educational grants, a decision that carries heavy moral weight.</w:t>
      </w:r>
      <w:r>
        <w:t xml:space="preserve"> </w:t>
      </w:r>
      <w:r>
        <w:t xml:space="preserve">Furthermore, there is an ongoing tension between professional autonomy and state direction. In many cases, social services are heavily regulated by the state, which can limit the ability of workers to engage in critical advocacy against systemic failures. This necessitates a form of "resistant professionalism," where Social Workers find subtle ways to empower clients within existing frameworks without directly confronting institutional power structures in ways that could jeopardize service delivery.</w:t>
      </w:r>
      <w:r>
        <w:t xml:space="preserve"> </w:t>
      </w:r>
      <w:r>
        <w:t xml:space="preserve">Conclusion: Towards a Holistic Practice</w:t>
      </w:r>
      <w:r>
        <w:t xml:space="preserve"> </w:t>
      </w:r>
      <w:r>
        <w:t xml:space="preserve">In conclusion, the role of the Social Worker in Turkey Ankara is multifaceted and demanding. It requires a synthesis of administrative competence, cultural sensitivity, psychological resilience, and ethical clarity. The reflection underscores that effective practice cannot be imported wholesale from other contexts; it must be rooted in the specific realities of Turkish society and the unique urban dynamics of its capital.</w:t>
      </w:r>
      <w:r>
        <w:t xml:space="preserve"> </w:t>
      </w:r>
      <w:r>
        <w:t xml:space="preserve">Future development in this field should focus on strengthening professional training that addresses local socio-political realities, increasing inter-agency collaboration to reduce bureaucratic bottlenecks for clients, and fostering a supportive professional community that values self-care. By embracing these challenges, Social Workers in Turkey Ankara can continue to serve as vital advocates for dignity and justice in an ever-changing society. The ultimate goal is to transform the role from one of mere service delivery to one of transformative social change, ensuring that the most vulnerable voices are not only heard but acted upon within the complex machinery of state and community life.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Social Worker in Turkey, Ankara</dc:title>
  <dc:creator/>
  <dc:language>en</dc:language>
  <cp:keywords/>
  <dcterms:created xsi:type="dcterms:W3CDTF">2026-07-29T20:25:43Z</dcterms:created>
  <dcterms:modified xsi:type="dcterms:W3CDTF">2026-07-29T20:25:43Z</dcterms:modified>
</cp:coreProperties>
</file>

<file path=docProps/custom.xml><?xml version="1.0" encoding="utf-8"?>
<Properties xmlns="http://schemas.openxmlformats.org/officeDocument/2006/custom-properties" xmlns:vt="http://schemas.openxmlformats.org/officeDocument/2006/docPropsVTypes"/>
</file>