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ed7035aaa6f779652e6b13f201ffb78fd8969d1"/>
    <w:p>
      <w:pPr>
        <w:pStyle w:val="Heading1"/>
      </w:pPr>
      <w:r>
        <w:t xml:space="preserve">Bridging Tradition and Modernity: A Reflection on the Social Worker in Vietnam Ho Chi Minh City</w:t>
      </w:r>
    </w:p>
    <w:p>
      <w:pPr>
        <w:pStyle w:val="FirstParagraph"/>
      </w:pPr>
      <w:r>
        <w:t xml:space="preserve">The urban landscape of Vietnam Ho Chi Minh City is a vibrant tapestry woven from threads of ancient tradition and rapid modernization. As one of the most dynamic economic hubs in Southeast Asia, it presents a unique paradox: immense economic growth coexisting with significant social disparities. It is within this complex milieu that the role of the</w:t>
      </w:r>
      <w:r>
        <w:t xml:space="preserve"> </w:t>
      </w:r>
      <w:r>
        <w:rPr>
          <w:bCs/>
          <w:b/>
        </w:rPr>
        <w:t xml:space="preserve">Social Worker</w:t>
      </w:r>
      <w:r>
        <w:t xml:space="preserve"> </w:t>
      </w:r>
      <w:r>
        <w:t xml:space="preserve">emerges not merely as a profession, but as a critical humanitarian necessity. Reflecting on my experiences and observations within Vietnam Ho Chi Minh City reveals that social work here is less about importing Western models of care and more about navigating the intricate balance between communal heritage and individual vulnerability.</w:t>
      </w:r>
    </w:p>
    <w:bookmarkStart w:id="20" w:name="the-contextual-landscape"/>
    <w:p>
      <w:pPr>
        <w:pStyle w:val="Heading2"/>
      </w:pPr>
      <w:r>
        <w:t xml:space="preserve">The Contextual Landscape</w:t>
      </w:r>
    </w:p>
    <w:p>
      <w:pPr>
        <w:pStyle w:val="FirstParagraph"/>
      </w:pPr>
      <w:r>
        <w:t xml:space="preserve">To understand the</w:t>
      </w:r>
      <w:r>
        <w:t xml:space="preserve"> </w:t>
      </w:r>
      <w:r>
        <w:rPr>
          <w:bCs/>
          <w:b/>
        </w:rPr>
        <w:t xml:space="preserve">Social Worker</w:t>
      </w:r>
      <w:r>
        <w:t xml:space="preserve">, one must first appreciate the unique socio-cultural fabric of Vietnam Ho Chi Minh City. The city is characterized by its dense population, rapid urbanization, and a strong sense of community rooted in Confucian values. Historically, support systems were provided by the extended family and the collective unit. However, as Vietnam Ho Chi Minh City transforms into a global metropolis, these traditional safety nets are fraying. The migration of younger generations to work in different districts or provinces leaves behind aging populations who may lack immediate familial support. Simultaneously, the rise of nuclear families has reduced the communal oversight that once protected vulnerable individuals.</w:t>
      </w:r>
    </w:p>
    <w:p>
      <w:pPr>
        <w:pStyle w:val="BodyText"/>
      </w:pPr>
      <w:r>
        <w:t xml:space="preserve">In this context, the</w:t>
      </w:r>
      <w:r>
        <w:t xml:space="preserve"> </w:t>
      </w:r>
      <w:r>
        <w:rPr>
          <w:bCs/>
          <w:b/>
        </w:rPr>
        <w:t xml:space="preserve">Social Worker</w:t>
      </w:r>
      <w:r>
        <w:t xml:space="preserve"> </w:t>
      </w:r>
      <w:r>
        <w:t xml:space="preserve">in Vietnam Ho Chi Minh City acts as a bridge. They are often the first line of defense for those who fall through the cracks of both family structures and state welfare systems. The reflection here is profound: social work is not just about providing resources; it is about re-establishing social cohesion in a city that moves at breakneck speed.</w:t>
      </w:r>
    </w:p>
    <w:bookmarkEnd w:id="20"/>
    <w:bookmarkStart w:id="21" w:name="navigating-cultural-nuances"/>
    <w:p>
      <w:pPr>
        <w:pStyle w:val="Heading2"/>
      </w:pPr>
      <w:r>
        <w:t xml:space="preserve">Navigating Cultural Nuances</w:t>
      </w:r>
    </w:p>
    <w:p>
      <w:pPr>
        <w:pStyle w:val="FirstParagraph"/>
      </w:pPr>
      <w:r>
        <w:t xml:space="preserve">A significant aspect of being a</w:t>
      </w:r>
      <w:r>
        <w:t xml:space="preserve"> </w:t>
      </w:r>
      <w:r>
        <w:rPr>
          <w:bCs/>
          <w:b/>
        </w:rPr>
        <w:t xml:space="preserve">Social Worker</w:t>
      </w:r>
      <w:r>
        <w:t xml:space="preserve"> </w:t>
      </w:r>
      <w:r>
        <w:t xml:space="preserve">in Vietnam Ho Chi Minh City is the necessity for deep cultural competency. In Western contexts, individualism often drives social work interventions, prioritizing personal autonomy and self-reliance. However, in Vietnam Ho Chi Minh City, collectivism remains paramount. Decisions regarding health, finance, and living arrangements are frequently made by the family unit rather than the individual.</w:t>
      </w:r>
    </w:p>
    <w:p>
      <w:pPr>
        <w:pStyle w:val="BodyText"/>
      </w:pPr>
      <w:r>
        <w:t xml:space="preserve">This cultural reality presents both challenges and opportunities for the</w:t>
      </w:r>
      <w:r>
        <w:t xml:space="preserve"> </w:t>
      </w:r>
      <w:r>
        <w:rPr>
          <w:bCs/>
          <w:b/>
        </w:rPr>
        <w:t xml:space="preserve">Social Worker</w:t>
      </w:r>
      <w:r>
        <w:t xml:space="preserve">. For instance, when addressing issues of domestic violence or child protection in Vietnam Ho Chi Minh City, a direct confrontation with family dynamics can often lead to resistance or stigma. Instead, effective social workers must adopt a nuanced approach that respects familial hierarchy while gently guiding families toward healthier boundaries. This requires patience and an understanding that "saving face" is not merely a superficial concern but a vital mechanism for social stability in Vietnam Ho Chi Minh City.</w:t>
      </w:r>
    </w:p>
    <w:bookmarkEnd w:id="21"/>
    <w:bookmarkStart w:id="22" w:name="addressing-specific-vulnerabilities"/>
    <w:p>
      <w:pPr>
        <w:pStyle w:val="Heading2"/>
      </w:pPr>
      <w:r>
        <w:t xml:space="preserve">Addressing Specific Vulnerabilities</w:t>
      </w:r>
    </w:p>
    <w:p>
      <w:pPr>
        <w:pStyle w:val="FirstParagraph"/>
      </w:pPr>
      <w:r>
        <w:t xml:space="preserve">The demographic shifts in Vietnam Ho Chi Minh City have given rise to specific groups requiring specialized attention. The elderly, often referred to as the "sandwich generation" caregivers or their dependents, face isolation and financial precarity. Additionally, there is a growing population of urban poor living in informal settlements, who are vulnerable to environmental hazards such as flooding and pollution.</w:t>
      </w:r>
    </w:p>
    <w:p>
      <w:pPr>
        <w:pStyle w:val="BodyText"/>
      </w:pPr>
      <w:r>
        <w:t xml:space="preserve">As a</w:t>
      </w:r>
      <w:r>
        <w:t xml:space="preserve"> </w:t>
      </w:r>
      <w:r>
        <w:rPr>
          <w:bCs/>
          <w:b/>
        </w:rPr>
        <w:t xml:space="preserve">Social Worker</w:t>
      </w:r>
      <w:r>
        <w:t xml:space="preserve">, witnessing the resilience of these communities in Vietnam Ho Chi Minh City is humbling. Yet, witnessing their lack of access to healthcare, legal aid, and educational opportunities is heartbreaking. The reflection here turns inward: How can professional services be delivered without imposing external biases? It becomes clear that sustainable social work in Vietnam Ho Chi Minh City must be participatory. It involves empowering communities to advocate for their own rights rather than simply acting as benevolent providers of charity.</w:t>
      </w:r>
    </w:p>
    <w:bookmarkEnd w:id="22"/>
    <w:bookmarkStart w:id="23" w:name="the-professional-identity-crisis"/>
    <w:p>
      <w:pPr>
        <w:pStyle w:val="Heading2"/>
      </w:pPr>
      <w:r>
        <w:t xml:space="preserve">The Professional Identity Crisis</w:t>
      </w:r>
    </w:p>
    <w:p>
      <w:pPr>
        <w:pStyle w:val="FirstParagraph"/>
      </w:pPr>
      <w:r>
        <w:t xml:space="preserve">Despite the growing need, the profession of</w:t>
      </w:r>
      <w:r>
        <w:t xml:space="preserve"> </w:t>
      </w:r>
      <w:r>
        <w:rPr>
          <w:bCs/>
          <w:b/>
        </w:rPr>
        <w:t xml:space="preserve">Social Worker</w:t>
      </w:r>
      <w:r>
        <w:t xml:space="preserve"> </w:t>
      </w:r>
      <w:r>
        <w:t xml:space="preserve">in Vietnam Ho Chi Minh City still struggles with public recognition. In many parts of Vietnam Ho Chi Minh City, social work is misunderstood or conflated with general administrative welfare roles. This lack of professional distinction can lead to burnout and a devaluation of the specialized skills required, such as psychological counseling, crisis intervention, and policy advocacy.</w:t>
      </w:r>
    </w:p>
    <w:p>
      <w:pPr>
        <w:pStyle w:val="BodyText"/>
      </w:pPr>
      <w:r>
        <w:t xml:space="preserve">Reflecting on this gap highlights the urgent need for systemic change. The</w:t>
      </w:r>
      <w:r>
        <w:t xml:space="preserve"> </w:t>
      </w:r>
      <w:r>
        <w:rPr>
          <w:bCs/>
          <w:b/>
        </w:rPr>
        <w:t xml:space="preserve">Social Worker</w:t>
      </w:r>
      <w:r>
        <w:t xml:space="preserve"> </w:t>
      </w:r>
      <w:r>
        <w:t xml:space="preserve">is not just a helper; they are an agent of social justice. In Vietnam Ho Chi Minh City, where regulatory frameworks are still evolving, social workers often find themselves filling gaps in policy implementation. They serve as the eyes and ears of the state, identifying needs that data alone cannot reveal. Therefore, strengthening the professional identity of</w:t>
      </w:r>
      <w:r>
        <w:t xml:space="preserve"> </w:t>
      </w:r>
      <w:r>
        <w:rPr>
          <w:bCs/>
          <w:b/>
        </w:rPr>
        <w:t xml:space="preserve">Social Worker</w:t>
      </w:r>
      <w:r>
        <w:t xml:space="preserve"> </w:t>
      </w:r>
      <w:r>
        <w:t xml:space="preserve">is essential for improving outcomes in Vietnam Ho Chi Minh City.</w:t>
      </w:r>
    </w:p>
    <w:bookmarkEnd w:id="23"/>
    <w:bookmarkStart w:id="24" w:name="conclusion-a-call-for-integrated-care"/>
    <w:p>
      <w:pPr>
        <w:pStyle w:val="Heading2"/>
      </w:pPr>
      <w:r>
        <w:t xml:space="preserve">Conclusion: A Call for Integrated Care</w:t>
      </w:r>
    </w:p>
    <w:p>
      <w:pPr>
        <w:pStyle w:val="FirstParagraph"/>
      </w:pPr>
      <w:r>
        <w:t xml:space="preserve">In conclusion, reflecting on the role of the</w:t>
      </w:r>
      <w:r>
        <w:t xml:space="preserve"> </w:t>
      </w:r>
      <w:r>
        <w:rPr>
          <w:bCs/>
          <w:b/>
        </w:rPr>
        <w:t xml:space="preserve">Social Worker</w:t>
      </w:r>
      <w:r>
        <w:t xml:space="preserve"> </w:t>
      </w:r>
      <w:r>
        <w:t xml:space="preserve">in Vietnam Ho Chi Minh City underscores the critical intersection of compassion and structural change. The city’s rapid development demands a social work practice that is adaptive, culturally sensitive, and deeply rooted in local realities. It is not enough to simply apply textbook theories; one must engage with the lived experiences of people in Vietnam Ho Chi Minh City.</w:t>
      </w:r>
    </w:p>
    <w:p>
      <w:pPr>
        <w:pStyle w:val="BodyText"/>
      </w:pPr>
      <w:r>
        <w:t xml:space="preserve">The future of social work in this region lies in collaboration—between government agencies, non-governmental organizations, religious groups, and communities. The</w:t>
      </w:r>
      <w:r>
        <w:t xml:space="preserve"> </w:t>
      </w:r>
      <w:r>
        <w:rPr>
          <w:bCs/>
          <w:b/>
        </w:rPr>
        <w:t xml:space="preserve">Social Worker</w:t>
      </w:r>
      <w:r>
        <w:t xml:space="preserve"> </w:t>
      </w:r>
      <w:r>
        <w:t xml:space="preserve">must be seen as a central figure in this ecosystem, advocating for policies that protect the vulnerable while celebrating the resilience of Vietnam Ho Chi Minh City’s people. Ultimately, serving as a</w:t>
      </w:r>
      <w:r>
        <w:t xml:space="preserve"> </w:t>
      </w:r>
      <w:r>
        <w:rPr>
          <w:bCs/>
          <w:b/>
        </w:rPr>
        <w:t xml:space="preserve">Social Worker</w:t>
      </w:r>
      <w:r>
        <w:t xml:space="preserve"> </w:t>
      </w:r>
      <w:r>
        <w:t xml:space="preserve">here is not just a job; it is a commitment to fostering dignity and equality in one of Asia’s most complex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Vietnam Ho Chi Minh City</dc:title>
  <dc:creator/>
  <dc:language>en</dc:language>
  <cp:keywords/>
  <dcterms:created xsi:type="dcterms:W3CDTF">2026-07-29T18:25:36Z</dcterms:created>
  <dcterms:modified xsi:type="dcterms:W3CDTF">2026-07-29T18:25:36Z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