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Melbourne,</w:t>
      </w:r>
      <w:r>
        <w:t xml:space="preserve"> </w:t>
      </w:r>
      <w:r>
        <w:t xml:space="preserve">Australia</w:t>
      </w:r>
    </w:p>
    <w:bookmarkStart w:id="25" w:name="Xae0bdc7ca30bf86d9cfca989f7a67f46376ff1e"/>
    <w:p>
      <w:pPr>
        <w:pStyle w:val="Heading1"/>
      </w:pPr>
      <w:r>
        <w:t xml:space="preserve">Navigating the Landscape of Inclusion: A Reflection on Being a Special Education Teacher in Melbourne, Australia</w:t>
      </w:r>
    </w:p>
    <w:p>
      <w:pPr>
        <w:pStyle w:val="FirstParagraph"/>
      </w:pPr>
      <w:r>
        <w:t xml:space="preserve">The journey of becoming and practicing as a Special Education Teacher is one defined by continuous adaptation, profound empathy, and rigorous intellectual engagement. However, this experience is never uniform; it is deeply contextualized by the geographic, cultural, and policy-driven environment in which one works. In reflecting on my professional practice within the unique educational landscape of</w:t>
      </w:r>
      <w:r>
        <w:t xml:space="preserve"> </w:t>
      </w:r>
      <w:r>
        <w:rPr>
          <w:bCs/>
          <w:b/>
        </w:rPr>
        <w:t xml:space="preserve">Melbourne</w:t>
      </w:r>
      <w:r>
        <w:t xml:space="preserve">,</w:t>
      </w:r>
      <w:r>
        <w:t xml:space="preserve"> </w:t>
      </w:r>
      <w:r>
        <w:rPr>
          <w:bCs/>
          <w:b/>
        </w:rPr>
        <w:t xml:space="preserve">Australia</w:t>
      </w:r>
      <w:r>
        <w:t xml:space="preserve">, I have come to understand that the role of a</w:t>
      </w:r>
      <w:r>
        <w:t xml:space="preserve"> </w:t>
      </w:r>
      <w:r>
        <w:rPr>
          <w:bCs/>
          <w:b/>
        </w:rPr>
        <w:t xml:space="preserve">Special Education Teacher</w:t>
      </w:r>
      <w:r>
        <w:t xml:space="preserve"> </w:t>
      </w:r>
      <w:r>
        <w:t xml:space="preserve">is not merely about delivering individualized instruction, but about acting as a cultural broker, an advocate for systemic equity, and a facilitator of social inclusion within one of the world’s most liveable cities. This reflection seeks to explore these multifaceted dimensions, examining how the specific context of Melbourne shapes the responsibilities and realities of special education.</w:t>
      </w:r>
    </w:p>
    <w:bookmarkStart w:id="20" w:name="the-contextual-nuances-of-melbourne"/>
    <w:p>
      <w:pPr>
        <w:pStyle w:val="Heading2"/>
      </w:pPr>
      <w:r>
        <w:t xml:space="preserve">The Contextual Nuances of Melbourne</w:t>
      </w:r>
    </w:p>
    <w:p>
      <w:pPr>
        <w:pStyle w:val="FirstParagraph"/>
      </w:pPr>
      <w:r>
        <w:t xml:space="preserve">Melbourne is often cited as a global leader in urban livability, characterized by its diverse cultural tapestry, progressive social policies, and high standard of living. For a Special Education Teacher working here, this environment presents both opportunities and distinct challenges. The city is home to one of the most culturally diverse populations in the world, with significant communities from Vietnam, India Lebanon China Italy Greece and many other backgrounds. Consequently the role of a</w:t>
      </w:r>
      <w:r>
        <w:t xml:space="preserve"> </w:t>
      </w:r>
      <w:r>
        <w:rPr>
          <w:bCs/>
          <w:b/>
        </w:rPr>
        <w:t xml:space="preserve">Special Education Teacher</w:t>
      </w:r>
      <w:r>
        <w:t xml:space="preserve"> </w:t>
      </w:r>
      <w:r>
        <w:t xml:space="preserve">in Melbourne frequently involves bridging linguistic and cultural gaps that may otherwise hinder a student’s access to learning.</w:t>
      </w:r>
    </w:p>
    <w:p>
      <w:pPr>
        <w:pStyle w:val="BodyText"/>
      </w:pPr>
      <w:r>
        <w:t xml:space="preserve">In this context, effective teaching extends beyond pedagogical strategies for cognitive or physical disabilities; it requires cultural competence. I have found myself navigating complex interactions with families who may hold differing views on disability, education, and intervention due to their cultural backgrounds. For instance, in some cultures mental health conditions are stigmatized while others view neurodiversity through a spiritual lens rather than a medical one. As an educator in Melbourne it is crucial to respect these perspectives while gently guiding families toward evidence-based practices that align with Australian educational standards. This delicate balance defines much of the interpersonal work required in our profession.</w:t>
      </w:r>
    </w:p>
    <w:bookmarkEnd w:id="20"/>
    <w:bookmarkStart w:id="21" w:name="the-framework-of-inclusion-and-policy"/>
    <w:p>
      <w:pPr>
        <w:pStyle w:val="Heading2"/>
      </w:pPr>
      <w:r>
        <w:t xml:space="preserve">The Framework of Inclusion and Policy</w:t>
      </w:r>
    </w:p>
    <w:p>
      <w:pPr>
        <w:pStyle w:val="FirstParagraph"/>
      </w:pPr>
      <w:r>
        <w:t xml:space="preserve">Australia has made significant strides in embedding inclusion into its educational framework, primarily through the Disability Standards for Education 2005 and the ongoing implementation of the National Disability Insurance Scheme (NDIS). For a Special Education Teacher in Melbourne working within this system means operating at the intersection of federal policy state regulation and local school dynamics. The NDIS has fundamentally altered how support is funded and delivered, shifting some responsibility from schools to families while simultaneously requiring educators to collaborate more closely with external therapists and support workers.</w:t>
      </w:r>
    </w:p>
    <w:p>
      <w:pPr>
        <w:pStyle w:val="BodyText"/>
      </w:pPr>
      <w:r>
        <w:t xml:space="preserve">Reflecting on this shift I recognize that my role has evolved from being the sole provider of specialist knowledge to becoming a coordinator of a broader support network. In Melbourne’s schools particularly those in middle-to-high socioeconomic brackets where NDIS funding is often robust there are extensive resources available. However in public schools serving lower-income suburbs the disparity in access can be stark. This reality forces me to constantly advocate for equitable resource allocation, ensuring that students do not fall through the cracks simply because their family lacks the administrative capacity to navigate complex funding applications. The privilege of working in Melbourne is matched by the ethical imperative to fight for those who are marginalized within its affluent landscape.</w:t>
      </w:r>
    </w:p>
    <w:bookmarkEnd w:id="21"/>
    <w:bookmarkStart w:id="22" w:name="Xb2766e31db30b8075c5ca10546119aca876e8ec"/>
    <w:p>
      <w:pPr>
        <w:pStyle w:val="Heading2"/>
      </w:pPr>
      <w:r>
        <w:t xml:space="preserve">Pedagogical Adaptation and Universal Design</w:t>
      </w:r>
    </w:p>
    <w:p>
      <w:pPr>
        <w:pStyle w:val="FirstParagraph"/>
      </w:pPr>
      <w:r>
        <w:t xml:space="preserve">The pedagogical approach in Australian schools increasingly emphasizes Universal Design for Learning (UDL) and differentiated instruction. As a Special Education Teacher, I have moved away from the traditional model of pull-out resource rooms toward a co-teaching model within mainstream classrooms. This integration allows students with diverse needs to learn alongside their peers, fostering social inclusion and reducing stigma.</w:t>
      </w:r>
    </w:p>
    <w:p>
      <w:pPr>
        <w:pStyle w:val="BodyText"/>
      </w:pPr>
      <w:r>
        <w:t xml:space="preserve">In Melbourne’s schools this collaborative approach is encouraged by professional learning communities that prioritize shared responsibility for student outcomes. My reflections reveal that the most successful interventions are those co-created with classroom teachers who understand the broader curriculum demands while I bring expertise in adaptive strategies sensory processing considerations and communication supports. This synergy requires humility and open-mindedness from both parties. It challenges me to continually refine my own practice, recognizing that I do not have all the answers but rather serve as a specialist consultant who empowers general educators to be inclusive by default.</w:t>
      </w:r>
    </w:p>
    <w:bookmarkEnd w:id="22"/>
    <w:bookmarkStart w:id="23" w:name="the-emotional-resonance-of-advocacy"/>
    <w:p>
      <w:pPr>
        <w:pStyle w:val="Heading2"/>
      </w:pPr>
      <w:r>
        <w:t xml:space="preserve">The Emotional Resonance of Advocacy</w:t>
      </w:r>
    </w:p>
    <w:p>
      <w:pPr>
        <w:pStyle w:val="FirstParagraph"/>
      </w:pPr>
      <w:r>
        <w:t xml:space="preserve">Beyond curriculum and policy, the emotional labor of being a Special Education Teacher in Melbourne is immense. The expectations placed on educators are high, with a societal demand for excellence that can sometimes overlook the humanity of both teachers and students. There are moments when bureaucracy stifles creativity or when systemic delays in assessment prevent timely support from reaching vulnerable children.</w:t>
      </w:r>
    </w:p>
    <w:p>
      <w:pPr>
        <w:pStyle w:val="BodyText"/>
      </w:pPr>
      <w:r>
        <w:t xml:space="preserve">Yet it is also within these constraints that deep connections are formed. I recall instances where a non-verbal student, supported by assistive technology facilitated through our school’s inclusive practices, communicated his first full sentence to his parents. These moments underscore why the role matters. They remind me that special education is not about fixing broken systems or broken individuals but about creating spaces where every child can flourish on their own terms. In Melbourne a city that prides itself on diversity and community, this mission feels particularly aligned with local values.</w:t>
      </w:r>
    </w:p>
    <w:bookmarkEnd w:id="23"/>
    <w:bookmarkStart w:id="24" w:name="X072ec6a8286239c69363086b6dd31a569633d17"/>
    <w:p>
      <w:pPr>
        <w:pStyle w:val="Heading2"/>
      </w:pPr>
      <w:r>
        <w:t xml:space="preserve">Conclusion: A Commitment to Continuous Growth</w:t>
      </w:r>
    </w:p>
    <w:p>
      <w:pPr>
        <w:pStyle w:val="FirstParagraph"/>
      </w:pPr>
      <w:r>
        <w:t xml:space="preserve">In conclusion, my reflection as a Special Education Teacher in Melbourne, Australia highlights the complexity and reward of this profession. It is a role that demands technical expertise in disability support, cultural sensitivity in a multicultural hub, strategic navigation of federal schemes like NDIS and collaborative leadership within school teams. The city’s progressive ethos provides a supportive backdrop for inclusive education but it also raises the bar for what we expect from ourselves as practitioners.</w:t>
      </w:r>
    </w:p>
    <w:p>
      <w:pPr>
        <w:pStyle w:val="BodyText"/>
      </w:pPr>
      <w:r>
        <w:t xml:space="preserve">Going forward I am committed to deepening my understanding of Indigenous perspectives on disability, acknowledging that First Nations students face unique barriers that require tailored approaches. I also aim to strengthen my voice in policy discussions at both the state and national levels, advocating for sustainable funding models that prioritize long-term inclusion over short-term compliance. Ultimately being a Special Education Teacher in Melbourne is not just a job but a vocation rooted in the belief that every child deserves access to meaningful education within their community. Through ongoing reflection and professional development I intend to honor this commitment with integrity and passion.</w:t>
      </w:r>
    </w:p>
    <w:p>
      <w:pPr>
        <w:pStyle w:val="BodyText"/>
      </w:pPr>
      <w:r>
        <w:rPr>
          <w:bCs/>
          <w:b/>
        </w:rPr>
        <w:t xml:space="preserve">Note:</w:t>
      </w:r>
      <w:r>
        <w:t xml:space="preserve"> </w:t>
      </w:r>
      <w:r>
        <w:t xml:space="preserve">This document serves as a comprehensive reflection tailored for professional use in the Melbourne, Australia educational sector, addressing the specific duties, cultural considerations, and systemic frameworks relevant to Special Education Teachers.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Special Education Teacher in Melbourne, Australia</dc:title>
  <dc:creator/>
  <dc:language>en</dc:language>
  <cp:keywords/>
  <dcterms:created xsi:type="dcterms:W3CDTF">2026-07-29T16:05:17Z</dcterms:created>
  <dcterms:modified xsi:type="dcterms:W3CDTF">2026-07-29T16:05:17Z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