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Belgium,</w:t>
      </w:r>
      <w:r>
        <w:t xml:space="preserve"> </w:t>
      </w:r>
      <w:r>
        <w:t xml:space="preserve">Brussels</w:t>
      </w:r>
    </w:p>
    <w:bookmarkStart w:id="25" w:name="Xe69a0f61972b882e1b506c937c49b1672c0356d"/>
    <w:p>
      <w:pPr>
        <w:pStyle w:val="Heading1"/>
      </w:pPr>
      <w:r>
        <w:t xml:space="preserve">Bridging Diversity and Inclusion:</w:t>
      </w:r>
      <w:r>
        <w:br/>
      </w:r>
      <w:r>
        <w:t xml:space="preserve">A Reflection on the Role of a Special Education Teacher in Belgium, Brussels</w:t>
      </w:r>
    </w:p>
    <w:p>
      <w:pPr>
        <w:pStyle w:val="FirstParagraph"/>
      </w:pPr>
      <w:r>
        <w:t xml:space="preserve">The landscape of education is never static; it is a living, breathing entity that reflects the society it serves. Nowhere is this more evident than in the dynamic urban environment of Brussels, Belgium. To write about the role of a</w:t>
      </w:r>
      <w:r>
        <w:t xml:space="preserve"> </w:t>
      </w:r>
      <w:r>
        <w:rPr>
          <w:bCs/>
          <w:b/>
        </w:rPr>
        <w:t xml:space="preserve">Special Education Teacher</w:t>
      </w:r>
      <w:r>
        <w:t xml:space="preserve"> </w:t>
      </w:r>
      <w:r>
        <w:t xml:space="preserve">within this specific context requires an acknowledgment that one cannot simply speak of pedagogy in isolation. Instead, one must navigate a complex web of linguistic duality, cultural heterogeneity, and distinct legal frameworks. This reflection paper aims to explore the multifaceted nature of being a</w:t>
      </w:r>
      <w:r>
        <w:t xml:space="preserve"> </w:t>
      </w:r>
      <w:r>
        <w:rPr>
          <w:bCs/>
          <w:b/>
        </w:rPr>
        <w:t xml:space="preserve">Special Education Teacher</w:t>
      </w:r>
      <w:r>
        <w:t xml:space="preserve"> </w:t>
      </w:r>
      <w:r>
        <w:t xml:space="preserve">in</w:t>
      </w:r>
      <w:r>
        <w:t xml:space="preserve"> </w:t>
      </w:r>
      <w:r>
        <w:rPr>
          <w:bCs/>
          <w:b/>
        </w:rPr>
        <w:t xml:space="preserve">Belgium Brussels</w:t>
      </w:r>
      <w:r>
        <w:t xml:space="preserve">, examining how the intersection of local policy and international diversity shapes daily practice.</w:t>
      </w:r>
    </w:p>
    <w:bookmarkStart w:id="20" w:name="X1626b5fb8344a1242d068dba28211b8b81fffbc"/>
    <w:p>
      <w:pPr>
        <w:pStyle w:val="Heading2"/>
      </w:pPr>
      <w:r>
        <w:t xml:space="preserve">The Unique Context of Brussels: A Mosaic of Needs</w:t>
      </w:r>
    </w:p>
    <w:p>
      <w:pPr>
        <w:pStyle w:val="FirstParagraph"/>
      </w:pPr>
      <w:r>
        <w:rPr>
          <w:bCs/>
          <w:b/>
        </w:rPr>
        <w:t xml:space="preserve">Belgium Brussels</w:t>
      </w:r>
      <w:r>
        <w:t xml:space="preserve"> </w:t>
      </w:r>
      <w:r>
        <w:t xml:space="preserve">is often described as the capital of Europe, but for an educator, it is more accurately described as a microcosm of global complexity. The city is officially bilingual (French and Dutch), yet the reality on the ground involves hundreds of languages spoken by students and families. For a</w:t>
      </w:r>
      <w:r>
        <w:t xml:space="preserve"> </w:t>
      </w:r>
      <w:r>
        <w:rPr>
          <w:bCs/>
          <w:b/>
        </w:rPr>
        <w:t xml:space="preserve">Special Education Teacher</w:t>
      </w:r>
      <w:r>
        <w:t xml:space="preserve">, this linguistic diversity presents both a profound challenge and an opportunity. In mainstream classrooms across</w:t>
      </w:r>
      <w:r>
        <w:t xml:space="preserve"> </w:t>
      </w:r>
      <w:r>
        <w:rPr>
          <w:bCs/>
          <w:b/>
        </w:rPr>
        <w:t xml:space="preserve">Belgium Brussels</w:t>
      </w:r>
      <w:r>
        <w:t xml:space="preserve">, special needs are often compounded by language barriers. A child with dyslexia or autism may not only struggle with cognitive processing but also with the acquisition of French or Dutch as second languages.</w:t>
      </w:r>
    </w:p>
    <w:p>
      <w:pPr>
        <w:pStyle w:val="BodyText"/>
      </w:pPr>
      <w:r>
        <w:t xml:space="preserve">Reflecting on this, I recognize that the traditional models of special education, which assume a monolingual context, are insufficient. In</w:t>
      </w:r>
      <w:r>
        <w:t xml:space="preserve"> </w:t>
      </w:r>
      <w:r>
        <w:rPr>
          <w:bCs/>
          <w:b/>
        </w:rPr>
        <w:t xml:space="preserve">Belgium Brussels</w:t>
      </w:r>
      <w:r>
        <w:t xml:space="preserve">, the role demands cultural competence alongside pedagogical expertise. The teacher must act not only as an educator but also as a cultural mediator and a linguist-in-training. This requires a shift in perspective: understanding that behavioral issues or learning delays may often be misinterpretations of language barriers rather than intrinsic disabilities. Therefore, the work of a</w:t>
      </w:r>
      <w:r>
        <w:t xml:space="preserve"> </w:t>
      </w:r>
      <w:r>
        <w:rPr>
          <w:bCs/>
          <w:b/>
        </w:rPr>
        <w:t xml:space="preserve">Special Education Teacher</w:t>
      </w:r>
      <w:r>
        <w:t xml:space="preserve"> </w:t>
      </w:r>
      <w:r>
        <w:t xml:space="preserve">here is deeply rooted in empathy and cross-cultural communication.</w:t>
      </w:r>
    </w:p>
    <w:bookmarkEnd w:id="20"/>
    <w:bookmarkStart w:id="21" w:name="navigating-the-dual-systems-of-and-on"/>
    <w:p>
      <w:pPr>
        <w:pStyle w:val="Heading2"/>
      </w:pPr>
      <w:r>
        <w:t xml:space="preserve">Navigating the Dual Systems: OF and ON</w:t>
      </w:r>
    </w:p>
    <w:p>
      <w:pPr>
        <w:pStyle w:val="FirstParagraph"/>
      </w:pPr>
      <w:r>
        <w:t xml:space="preserve">A critical aspect of working as a</w:t>
      </w:r>
      <w:r>
        <w:t xml:space="preserve"> </w:t>
      </w:r>
      <w:r>
        <w:rPr>
          <w:bCs/>
          <w:b/>
        </w:rPr>
        <w:t xml:space="preserve">Special Education Teacher</w:t>
      </w:r>
      <w:r>
        <w:t xml:space="preserve"> </w:t>
      </w:r>
      <w:r>
        <w:t xml:space="preserve">in this region is navigating the dual school systems that exist in Belgium. The Flemish Community operates under the 'ON' (Onderwijsnet) system, while the French Community utilizes the 'OF' (Officiel de la Fédération Wallonie-Bruxelles). Brussels, being a bilingual enclave, often sees schools operating under both umbrellas or dealing with cross-border administrative complexities.</w:t>
      </w:r>
    </w:p>
    <w:p>
      <w:pPr>
        <w:pStyle w:val="BodyText"/>
      </w:pPr>
      <w:r>
        <w:t xml:space="preserve">This structural division impacts how support is delivered. In some sectors of</w:t>
      </w:r>
      <w:r>
        <w:t xml:space="preserve"> </w:t>
      </w:r>
      <w:r>
        <w:rPr>
          <w:bCs/>
          <w:b/>
        </w:rPr>
        <w:t xml:space="preserve">Belgium Brussels</w:t>
      </w:r>
      <w:r>
        <w:t xml:space="preserve">, specialized support is integrated directly into mainstream schools (inclusion), while in others, it remains segregated in specialized institutions (segregated schooling). The choice between these models is often influenced by political decisions at the community level rather than solely by pedagogical best practices. As a</w:t>
      </w:r>
      <w:r>
        <w:t xml:space="preserve"> </w:t>
      </w:r>
      <w:r>
        <w:rPr>
          <w:bCs/>
          <w:b/>
        </w:rPr>
        <w:t xml:space="preserve">Special Education Teacher</w:t>
      </w:r>
      <w:r>
        <w:t xml:space="preserve">, I find myself constantly advocating for inclusive practices regardless of the administrative label attached to the school. The tension between policy mandates and individual student needs is a daily reality. It requires resilience and strong negotiation skills to ensure that a child’s right to education is not hindered by bureaucratic silos.</w:t>
      </w:r>
    </w:p>
    <w:bookmarkEnd w:id="21"/>
    <w:bookmarkStart w:id="22" w:name="collaboration-as-a-core-competency"/>
    <w:p>
      <w:pPr>
        <w:pStyle w:val="Heading2"/>
      </w:pPr>
      <w:r>
        <w:t xml:space="preserve">Collaboration as a Core Competency</w:t>
      </w:r>
    </w:p>
    <w:p>
      <w:pPr>
        <w:pStyle w:val="FirstParagraph"/>
      </w:pPr>
      <w:r>
        <w:t xml:space="preserve">In the context of</w:t>
      </w:r>
      <w:r>
        <w:t xml:space="preserve"> </w:t>
      </w:r>
      <w:r>
        <w:rPr>
          <w:bCs/>
          <w:b/>
        </w:rPr>
        <w:t xml:space="preserve">Belgium Brussels</w:t>
      </w:r>
      <w:r>
        <w:t xml:space="preserve">, the role of the</w:t>
      </w:r>
      <w:r>
        <w:t xml:space="preserve"> </w:t>
      </w:r>
      <w:r>
        <w:rPr>
          <w:bCs/>
          <w:b/>
        </w:rPr>
        <w:t xml:space="preserve">Special Education Teacher</w:t>
      </w:r>
      <w:r>
        <w:t xml:space="preserve"> </w:t>
      </w:r>
      <w:r>
        <w:t xml:space="preserve">cannot be viewed through an individualistic lens. The complexity of needs—ranging from cognitive disabilities to socio-emotional challenges stemming from migration trauma—necessitates a robust support network. Collaboration becomes more than a professional courtesy; it is a survival mechanism.</w:t>
      </w:r>
    </w:p>
    <w:p>
      <w:pPr>
        <w:pStyle w:val="BodyText"/>
      </w:pPr>
      <w:r>
        <w:t xml:space="preserve">This collaboration extends beyond colleagues within the school. It involves speech therapists, occupational therapists, psychologists, and crucially, the families of students. In</w:t>
      </w:r>
      <w:r>
        <w:t xml:space="preserve"> </w:t>
      </w:r>
      <w:r>
        <w:rPr>
          <w:bCs/>
          <w:b/>
        </w:rPr>
        <w:t xml:space="preserve">Belgium Brussels</w:t>
      </w:r>
      <w:r>
        <w:t xml:space="preserve">, engaging with parents requires sensitivity to diverse cultural attitudes toward disability. In some cultures, disability is stigmatized; in others, it is viewed through a spiritual lens. The</w:t>
      </w:r>
      <w:r>
        <w:t xml:space="preserve"> </w:t>
      </w:r>
      <w:r>
        <w:rPr>
          <w:bCs/>
          <w:b/>
        </w:rPr>
        <w:t xml:space="preserve">Special Education Teacher</w:t>
      </w:r>
      <w:r>
        <w:t xml:space="preserve"> </w:t>
      </w:r>
      <w:r>
        <w:t xml:space="preserve">must navigate these beliefs respectfully while guiding parents toward understanding their child’s educational rights under Belgian law. Building trust across this cultural divide is perhaps one of the most rewarding yet demanding aspects of the job.</w:t>
      </w:r>
    </w:p>
    <w:bookmarkEnd w:id="22"/>
    <w:bookmarkStart w:id="23" w:name="Xac1ba7d249ce2393b5d074581b7b390c4ab5178"/>
    <w:p>
      <w:pPr>
        <w:pStyle w:val="Heading2"/>
      </w:pPr>
      <w:r>
        <w:t xml:space="preserve">The Pursuit of Inclusion: Ideals vs. Reality</w:t>
      </w:r>
    </w:p>
    <w:p>
      <w:pPr>
        <w:pStyle w:val="FirstParagraph"/>
      </w:pPr>
      <w:r>
        <w:t xml:space="preserve">Belgium has made significant strides in legislation promoting inclusion, aligning with broader European human rights standards. However, there remains a gap between legislative ideals and classroom realities. Resources in</w:t>
      </w:r>
      <w:r>
        <w:t xml:space="preserve"> </w:t>
      </w:r>
      <w:r>
        <w:rPr>
          <w:bCs/>
          <w:b/>
        </w:rPr>
        <w:t xml:space="preserve">Belgium Brussels</w:t>
      </w:r>
      <w:r>
        <w:t xml:space="preserve">, while improving, are often stretched thin due to high demand and limited funding for specialized staff. As a</w:t>
      </w:r>
      <w:r>
        <w:t xml:space="preserve"> </w:t>
      </w:r>
      <w:r>
        <w:rPr>
          <w:bCs/>
          <w:b/>
        </w:rPr>
        <w:t xml:space="preserve">Special Education Teacher</w:t>
      </w:r>
      <w:r>
        <w:t xml:space="preserve">, one often finds oneself balancing the ideal of personalized support with the reality of large class sizes.</w:t>
      </w:r>
    </w:p>
    <w:p>
      <w:pPr>
        <w:pStyle w:val="BodyText"/>
      </w:pPr>
      <w:r>
        <w:t xml:space="preserve">This dissonance forces constant reflection on what "success" looks like. Is it academic achievement? Social integration? Personal happiness? In the diverse environment of Brussels, success is multifaceted. It is seen in a non-verbal student finally finding a way to communicate, or in a child from a refugee background feeling safe enough to participate in group activities. These small victories underscore the importance of patience and adaptability.</w:t>
      </w:r>
    </w:p>
    <w:bookmarkEnd w:id="23"/>
    <w:bookmarkStart w:id="24" w:name="conclusion-a-commitment-to-equity"/>
    <w:p>
      <w:pPr>
        <w:pStyle w:val="Heading2"/>
      </w:pPr>
      <w:r>
        <w:t xml:space="preserve">Conclusion: A Commitment to Equity</w:t>
      </w:r>
    </w:p>
    <w:p>
      <w:pPr>
        <w:pStyle w:val="FirstParagraph"/>
      </w:pPr>
      <w:r>
        <w:t xml:space="preserve">In conclusion, the role of a</w:t>
      </w:r>
      <w:r>
        <w:t xml:space="preserve"> </w:t>
      </w:r>
      <w:r>
        <w:rPr>
          <w:bCs/>
          <w:b/>
        </w:rPr>
        <w:t xml:space="preserve">Special Education Teacher</w:t>
      </w:r>
      <w:r>
        <w:t xml:space="preserve"> </w:t>
      </w:r>
      <w:r>
        <w:t xml:space="preserve">in</w:t>
      </w:r>
      <w:r>
        <w:t xml:space="preserve"> </w:t>
      </w:r>
      <w:r>
        <w:rPr>
          <w:bCs/>
          <w:b/>
        </w:rPr>
        <w:t xml:space="preserve">Belgium Brussels</w:t>
      </w:r>
      <w:r>
        <w:t xml:space="preserve"> </w:t>
      </w:r>
      <w:r>
        <w:t xml:space="preserve">is defined by its complexity. It demands a practitioner who is linguistically aware, culturally sensitive, legally knowledgeable, and emotionally resilient. The unique position of Brussels as a European hub adds layers of diversity that challenge traditional educational paradigms.</w:t>
      </w:r>
    </w:p>
    <w:p>
      <w:pPr>
        <w:pStyle w:val="BodyText"/>
      </w:pPr>
      <w:r>
        <w:t xml:space="preserve">This reflection paper serves as an affirmation that effective special education in this region cannot be standardized. It must be personalized, responsive, and deeply embedded in the local community context. Moving forward, it is essential for educators, policymakers, and society at large to recognize that inclusion is not just a policy objective but a human imperative. By embracing the unique challenges of</w:t>
      </w:r>
      <w:r>
        <w:t xml:space="preserve"> </w:t>
      </w:r>
      <w:r>
        <w:rPr>
          <w:bCs/>
          <w:b/>
        </w:rPr>
        <w:t xml:space="preserve">Belgium Brussels</w:t>
      </w:r>
      <w:r>
        <w:t xml:space="preserve">, we create an educational environment where every child, regardless of their background or ability, has the opportunity to thrive. The</w:t>
      </w:r>
      <w:r>
        <w:t xml:space="preserve"> </w:t>
      </w:r>
      <w:r>
        <w:rPr>
          <w:bCs/>
          <w:b/>
        </w:rPr>
        <w:t xml:space="preserve">Special Education Teacher</w:t>
      </w:r>
      <w:r>
        <w:t xml:space="preserve"> </w:t>
      </w:r>
      <w:r>
        <w:t xml:space="preserve">stands at the forefront of this mission, bridging gaps and building bridges in a city that represents the best and worst of our globalized world.</w:t>
      </w:r>
    </w:p>
    <w:p>
      <w:pPr>
        <w:pStyle w:val="BodyText"/>
      </w:pPr>
      <w:r>
        <w:rPr>
          <w:iCs/>
          <w:i/>
        </w:rPr>
        <w:t xml:space="preserve">This document reflects on professional practices and contextual challenges specific to special education within the administrative and cultural boundaries of Brussels, Belgium.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Belgium, Brussels</dc:title>
  <dc:creator/>
  <dc:language>en</dc:language>
  <cp:keywords/>
  <dcterms:created xsi:type="dcterms:W3CDTF">2026-07-29T18:02:05Z</dcterms:created>
  <dcterms:modified xsi:type="dcterms:W3CDTF">2026-07-29T18:02:05Z</dcterms:modified>
</cp:coreProperties>
</file>

<file path=docProps/custom.xml><?xml version="1.0" encoding="utf-8"?>
<Properties xmlns="http://schemas.openxmlformats.org/officeDocument/2006/custom-properties" xmlns:vt="http://schemas.openxmlformats.org/officeDocument/2006/docPropsVTypes"/>
</file>