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Guangzhou</w:t>
      </w:r>
    </w:p>
    <w:bookmarkStart w:id="25" w:name="Xf320c96999db2719d511d8878ab237895c7cf40"/>
    <w:p>
      <w:pPr>
        <w:pStyle w:val="Heading1"/>
      </w:pPr>
      <w:r>
        <w:t xml:space="preserve">A Journey of Inclusion and Innovation:</w:t>
      </w:r>
      <w:r>
        <w:br/>
      </w:r>
      <w:r>
        <w:t xml:space="preserve">A Reflection on Being a Special Education Teacher in China Guangzhou</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evolving landscape of inclusive education</w:t>
      </w:r>
      <w:r>
        <w:br/>
      </w:r>
      <w:r>
        <w:rPr>
          <w:bCs/>
          <w:b/>
        </w:rPr>
        <w:t xml:space="preserve">Location:</w:t>
      </w:r>
    </w:p>
    <w:p>
      <w:pPr>
        <w:pStyle w:val="BodyText"/>
      </w:pPr>
      <w:r>
        <w:t xml:space="preserve">Guangzhou, Guangdong Province, China</w:t>
      </w:r>
    </w:p>
    <w:bookmarkStart w:id="20" w:name="i.-introduction-the-context-of-change"/>
    <w:p>
      <w:pPr>
        <w:pStyle w:val="Heading2"/>
      </w:pPr>
      <w:r>
        <w:t xml:space="preserve">I. Introduction: The Context of Change</w:t>
      </w:r>
    </w:p>
    <w:p>
      <w:pPr>
        <w:pStyle w:val="FirstParagraph"/>
      </w:pPr>
      <w:r>
        <w:t xml:space="preserve">Moving to Guangzhou to embark on my journey as a</w:t>
      </w:r>
      <w:r>
        <w:t xml:space="preserve"> </w:t>
      </w:r>
      <w:r>
        <w:t xml:space="preserve">Special Education Teacher</w:t>
      </w:r>
      <w:r>
        <w:t xml:space="preserve"> </w:t>
      </w:r>
      <w:r>
        <w:t xml:space="preserve">was not merely a professional transition; it was an immersion into a cultural and educational ecosystem that is rapidly evolving. For years, the global narrative surrounding disability in China has shifted from mere welfare and medical models toward rights-based inclusion. Guangzhou, as one of China’s most dynamic Tier-1 cities and a hub for international trade, stands at the forefront of this transformation. As I reflect on my experiences here, it becomes increasingly clear that being a</w:t>
      </w:r>
      <w:r>
        <w:t xml:space="preserve"> </w:t>
      </w:r>
      <w:r>
        <w:t xml:space="preserve">Special Education Teacher</w:t>
      </w:r>
      <w:r>
        <w:t xml:space="preserve"> </w:t>
      </w:r>
      <w:r>
        <w:t xml:space="preserve">in this region requires a delicate balance between importing evidence-based pedagogical strategies and deeply respecting local cultural nuances. This reflection paper explores my personal journey, the challenges encountered, and the profound insights gained while navigating the complexities of special education within the specific context of</w:t>
      </w:r>
      <w:r>
        <w:t xml:space="preserve"> </w:t>
      </w:r>
      <w:r>
        <w:rPr>
          <w:bCs/>
          <w:b/>
        </w:rPr>
        <w:t xml:space="preserve">China Guangzhou</w:t>
      </w:r>
      <w:r>
        <w:t xml:space="preserve">.</w:t>
      </w:r>
    </w:p>
    <w:bookmarkEnd w:id="20"/>
    <w:bookmarkStart w:id="21" w:name="X9216c25913332b2e231b29912ec8a62c5b33f88"/>
    <w:p>
      <w:pPr>
        <w:pStyle w:val="Heading2"/>
      </w:pPr>
      <w:r>
        <w:t xml:space="preserve">II. Navigating Cultural Expectations and Stigma</w:t>
      </w:r>
    </w:p>
    <w:p>
      <w:pPr>
        <w:pStyle w:val="FirstParagraph"/>
      </w:pPr>
      <w:r>
        <w:t xml:space="preserve">The first major hurdle for any educator specializing in disability support is addressing stigma. In many Western contexts, individualism is prized, and IEPs (Individualized Education Programs) are standard tools for advocacy. However, upon arriving in</w:t>
      </w:r>
      <w:r>
        <w:t xml:space="preserve"> </w:t>
      </w:r>
      <w:r>
        <w:rPr>
          <w:bCs/>
          <w:b/>
        </w:rPr>
        <w:t xml:space="preserve">China Guangzhou</w:t>
      </w:r>
      <w:r>
        <w:t xml:space="preserve">, I observed that family dynamics often prioritize harmony and collective reputation over individual expression. For many local families, a diagnosis of developmental delay or autism spectrum disorder carries a heavy social stigma, often viewed as a private matter rather than a public educational need.</w:t>
      </w:r>
    </w:p>
    <w:p>
      <w:pPr>
        <w:pStyle w:val="BodyText"/>
      </w:pPr>
      <w:r>
        <w:t xml:space="preserve">As an educator, my role expanded beyond instructional delivery to become one of cultural brokerage. I found myself constantly translating not just language, but concepts. Explaining the value of "inclusion" to grandparents who view separation from mainstream peers as the only viable option required immense patience and empathy. I learned that in</w:t>
      </w:r>
      <w:r>
        <w:t xml:space="preserve"> </w:t>
      </w:r>
      <w:r>
        <w:rPr>
          <w:bCs/>
          <w:b/>
        </w:rPr>
        <w:t xml:space="preserve">China Guangzhou</w:t>
      </w:r>
      <w:r>
        <w:t xml:space="preserve">, building trust (guanxi) is paramount before pedagogical strategies can be effectively implemented. This meant spending significant time engaging with parents, not just about academic metrics, but about their hopes and fears for their children’s futures. By positioning myself not as an outsider imposing foreign methods, but as a partner in the child’s holistic development, I was able to bridge the gap between traditional expectations and modern inclusive practices.</w:t>
      </w:r>
    </w:p>
    <w:bookmarkEnd w:id="21"/>
    <w:bookmarkStart w:id="22" w:name="iii.-the-unique-pedagogical-landscape"/>
    <w:p>
      <w:pPr>
        <w:pStyle w:val="Heading2"/>
      </w:pPr>
      <w:r>
        <w:t xml:space="preserve">III. The Unique Pedagogical Landscape</w:t>
      </w:r>
    </w:p>
    <w:p>
      <w:pPr>
        <w:pStyle w:val="FirstParagraph"/>
      </w:pPr>
      <w:r>
        <w:t xml:space="preserve">The educational environment in</w:t>
      </w:r>
      <w:r>
        <w:t xml:space="preserve"> </w:t>
      </w:r>
      <w:r>
        <w:rPr>
          <w:bCs/>
          <w:b/>
        </w:rPr>
        <w:t xml:space="preserve">China Guangzhou</w:t>
      </w:r>
      <w:r>
        <w:t xml:space="preserve"> </w:t>
      </w:r>
      <w:r>
        <w:t xml:space="preserve">is characterized by high academic pressure and large class sizes. This creates a unique tension for special education, where individualized attention is theoretically desired but structurally difficult to achieve. Working as a</w:t>
      </w:r>
      <w:r>
        <w:t xml:space="preserve"> </w:t>
      </w:r>
      <w:r>
        <w:t xml:space="preserve">Special Education Teacher</w:t>
      </w:r>
      <w:r>
        <w:t xml:space="preserve">, I quickly realized that traditional one-on-one therapy models were unsustainable in many mainstream settings.</w:t>
      </w:r>
    </w:p>
    <w:p>
      <w:pPr>
        <w:pStyle w:val="BodyText"/>
      </w:pPr>
      <w:r>
        <w:t xml:space="preserve">Instead, we adapted by integrating support within the general education framework. This required collaboration with subject teachers who were often overwhelmed but eager to help if provided with clear, manageable tools. We developed visual schedules, simplified instructions, and peer-buddy systems that aligned with the existing curriculum structure of Guangzhou schools. I reflected deeply on how to make these modifications culturally relevant. For instance, using collective games and group rewards resonated more effectively with students than individual reward charts, leveraging the cultural value of collectivism to foster social inclusion.</w:t>
      </w:r>
    </w:p>
    <w:p>
      <w:pPr>
        <w:pStyle w:val="BodyText"/>
      </w:pPr>
      <w:r>
        <w:t xml:space="preserve">Furthermore, technology played a crucial role.</w:t>
      </w:r>
      <w:r>
        <w:t xml:space="preserve"> </w:t>
      </w:r>
      <w:r>
        <w:rPr>
          <w:bCs/>
          <w:b/>
        </w:rPr>
        <w:t xml:space="preserve">China Guangzhou</w:t>
      </w:r>
      <w:r>
        <w:t xml:space="preserve"> </w:t>
      </w:r>
      <w:r>
        <w:t xml:space="preserve">is a technological leader in Asia. We utilized apps and digital platforms that were already familiar to students and parents, lowering the barrier to entry for assistive technology. This integration of tech-savvy solutions allowed us to personalize learning without isolating the student from their peers, demonstrating that modernity and tradition can coexist in special education.</w:t>
      </w:r>
    </w:p>
    <w:bookmarkEnd w:id="22"/>
    <w:bookmarkStart w:id="23" w:name="Xe4778fca070f6ec0e7de1dda4f2384403460aa0"/>
    <w:p>
      <w:pPr>
        <w:pStyle w:val="Heading2"/>
      </w:pPr>
      <w:r>
        <w:t xml:space="preserve">IV. Professional Growth and Interdisciplinary Collaboration</w:t>
      </w:r>
    </w:p>
    <w:p>
      <w:pPr>
        <w:pStyle w:val="FirstParagraph"/>
      </w:pPr>
      <w:r>
        <w:t xml:space="preserve">The role of a</w:t>
      </w:r>
      <w:r>
        <w:t xml:space="preserve"> </w:t>
      </w:r>
      <w:r>
        <w:t xml:space="preserve">Special Education Teacher</w:t>
      </w:r>
      <w:r>
        <w:t xml:space="preserve"> </w:t>
      </w:r>
      <w:r>
        <w:t xml:space="preserve">is inherently interdisciplinary. In</w:t>
      </w:r>
      <w:r>
        <w:t xml:space="preserve"> </w:t>
      </w:r>
      <w:r>
        <w:rPr>
          <w:bCs/>
          <w:b/>
        </w:rPr>
        <w:t xml:space="preserve">China Guangzhou</w:t>
      </w:r>
      <w:r>
        <w:t xml:space="preserve">, this collaboration has taken on new dimensions involving speech therapists, occupational therapists, and even social workers within the community sector. I have found that the hierarchy in medical and educational settings can sometimes be rigid. Breaking down silos between schools, hospitals, and community centers required proactive leadership.</w:t>
      </w:r>
    </w:p>
    <w:p>
      <w:pPr>
        <w:pStyle w:val="BodyText"/>
      </w:pPr>
      <w:r>
        <w:t xml:space="preserve">I recall a specific case of a student with severe behavioral challenges who was on the verge of expulsion from their mainstream school. Through a collaborative effort involving local psychologists and family counseling services available in Guangzhou’s international district, we created a holistic support plan. This experience taught me that special education is not just about classroom management; it is about ecosystem building. It reinforced my belief that advocacy must happen at systemic levels, not just individual levels.</w:t>
      </w:r>
    </w:p>
    <w:bookmarkEnd w:id="23"/>
    <w:bookmarkStart w:id="24" w:name="v.-conclusion-a-commitment-to-the-future"/>
    <w:p>
      <w:pPr>
        <w:pStyle w:val="Heading2"/>
      </w:pPr>
      <w:r>
        <w:t xml:space="preserve">V. Conclusion: A Commitment to the Future</w:t>
      </w:r>
    </w:p>
    <w:p>
      <w:pPr>
        <w:pStyle w:val="FirstParagraph"/>
      </w:pPr>
      <w:r>
        <w:t xml:space="preserve">In conclusion, my time as a</w:t>
      </w:r>
      <w:r>
        <w:t xml:space="preserve"> </w:t>
      </w:r>
      <w:r>
        <w:t xml:space="preserve">Special Education Teacher</w:t>
      </w:r>
      <w:r>
        <w:t xml:space="preserve"> </w:t>
      </w:r>
      <w:r>
        <w:t xml:space="preserve">in</w:t>
      </w:r>
      <w:r>
        <w:t xml:space="preserve"> </w:t>
      </w:r>
      <w:r>
        <w:rPr>
          <w:bCs/>
          <w:b/>
        </w:rPr>
        <w:t xml:space="preserve">China Guangzhou</w:t>
      </w:r>
    </w:p>
    <w:p>
      <w:pPr>
        <w:pStyle w:val="BodyText"/>
      </w:pPr>
      <w:r>
        <w:rPr>
          <w:iCs/>
          <w:i/>
        </w:rPr>
        <w:t xml:space="preserve">Cultural Adaptation and Innovation.</w:t>
      </w:r>
      <w:r>
        <w:t xml:space="preserve">The journey has been one of continuous learning. I have learned that effective special education is not about imposing a single model of practice but about adapting to the local context while maintaining core ethical principles of dignity and inclusion.</w:t>
      </w:r>
      <w:r>
        <w:t xml:space="preserve"> </w:t>
      </w:r>
      <w:r>
        <w:rPr>
          <w:bCs/>
          <w:b/>
        </w:rPr>
        <w:t xml:space="preserve">China Guangzhou</w:t>
      </w:r>
      <w:r>
        <w:t xml:space="preserve">, with its blend of rapid modernization and deep-rooted traditions, offers a unique laboratory for educational innovation.</w:t>
      </w:r>
    </w:p>
    <w:p>
      <w:pPr>
        <w:pStyle w:val="BodyText"/>
      </w:pPr>
      <w:r>
        <w:t xml:space="preserve">Looking forward, I am committed to continuing this work. I aim to mentor local teachers in inclusive strategies, advocate for policy changes that support neurodiversity, and foster a community where every child’s potential is recognized regardless of ability. The experiences gained in</w:t>
      </w:r>
      <w:r>
        <w:t xml:space="preserve"> </w:t>
      </w:r>
      <w:r>
        <w:rPr>
          <w:bCs/>
          <w:b/>
        </w:rPr>
        <w:t xml:space="preserve">China Guangzhou</w:t>
      </w:r>
    </w:p>
    <w:p>
      <w:pPr>
        <w:pStyle w:val="BodyText"/>
      </w:pPr>
      <w:r>
        <w:rPr>
          <w:iCs/>
          <w:i/>
        </w:rPr>
        <w:t xml:space="preserve">Global Perspective.</w:t>
      </w:r>
      <w:r>
        <w:t xml:space="preserve">This role has broadened my understanding of global special education practices. It has shown me that while the challenges may vary, the desire for every child to belong and succeed is universal. As I continue this path, I carry with me not only professional skills but a deep appreciation for the cultural richness of Guangzhou and a renewed sense of purpose in advocating for inclusive education worldwide.</w:t>
      </w:r>
    </w:p>
    <w:p>
      <w:pPr>
        <w:pStyle w:val="BodyText"/>
      </w:pPr>
      <w:r>
        <w:rPr>
          <w:bCs/>
          <w:b/>
        </w:rPr>
        <w:t xml:space="preserve">Sincerely,</w:t>
      </w:r>
    </w:p>
    <w:p>
      <w:pPr>
        <w:pStyle w:val="BodyText"/>
      </w:pPr>
      <w:r>
        <w:t xml:space="preserve">[Your Name]</w:t>
      </w:r>
    </w:p>
    <w:p>
      <w:pPr>
        <w:pStyle w:val="BodyText"/>
      </w:pPr>
      <w:r>
        <w:t xml:space="preserve">Special Education Teacher</w:t>
      </w:r>
    </w:p>
    <w:p>
      <w:pPr>
        <w:pStyle w:val="BodyText"/>
      </w:pPr>
      <w:r>
        <w:rPr>
          <w:iCs/>
          <w:i/>
        </w:rPr>
        <w:t xml:space="preserve">Note: This reflection paper is drafted based on the persona of an international educator working in the region, highlighting common themes experienced by professionals in inclusive education settings within major Chinese metropolitan areas.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Special Education Teacher in China Guangzhou</dc:title>
  <dc:creator/>
  <dc:language>en</dc:language>
  <cp:keywords/>
  <dcterms:created xsi:type="dcterms:W3CDTF">2026-07-30T00:27:50Z</dcterms:created>
  <dcterms:modified xsi:type="dcterms:W3CDTF">2026-07-30T00:27:50Z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