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Special</w:t>
      </w:r>
      <w:r>
        <w:t xml:space="preserve"> </w:t>
      </w:r>
      <w:r>
        <w:t xml:space="preserve">Education</w:t>
      </w:r>
      <w:r>
        <w:t xml:space="preserve"> </w:t>
      </w:r>
      <w:r>
        <w:t xml:space="preserve">in</w:t>
      </w:r>
      <w:r>
        <w:t xml:space="preserve"> </w:t>
      </w:r>
      <w:r>
        <w:t xml:space="preserve">Medellín</w:t>
      </w:r>
    </w:p>
    <w:bookmarkStart w:id="26" w:name="X32eb5fad673b7f2122de119cef31e1801b3098d"/>
    <w:p>
      <w:pPr>
        <w:pStyle w:val="Heading1"/>
      </w:pPr>
      <w:r>
        <w:t xml:space="preserve">Reflections on the Role of a Special Education Teacher in Colombia, Medellín</w:t>
      </w:r>
    </w:p>
    <w:p>
      <w:pPr>
        <w:pStyle w:val="FirstParagraph"/>
      </w:pPr>
      <w:r>
        <w:t xml:space="preserve">The landscape of education in Latin America is undergoing a profound transformation, moving from exclusionary practices toward inclusive frameworks that recognize diversity as a fundamental right. Within this broader continental shift, the role of the</w:t>
      </w:r>
      <w:r>
        <w:t xml:space="preserve"> </w:t>
      </w:r>
      <w:r>
        <w:rPr>
          <w:bCs/>
          <w:b/>
        </w:rPr>
        <w:t xml:space="preserve">Special Education Teacher</w:t>
      </w:r>
      <w:r>
        <w:t xml:space="preserve"> </w:t>
      </w:r>
      <w:r>
        <w:t xml:space="preserve">has evolved from being a mere provider of remedial support to becoming a central architect of equitable learning environments. Nowhere is this evolution more poignant and complex than in</w:t>
      </w:r>
      <w:r>
        <w:t xml:space="preserve"> </w:t>
      </w:r>
      <w:r>
        <w:rPr>
          <w:bCs/>
          <w:b/>
        </w:rPr>
        <w:t xml:space="preserve">Colombia, Medellín</w:t>
      </w:r>
      <w:r>
        <w:t xml:space="preserve">, a city that has reinvented itself both socially and infrastructurally over the last two decades. To reflect upon the practice of special education within this specific geographic and cultural context is to engage with a narrative of resilience, institutional challenge, community integration, and profound human connection.</w:t>
      </w:r>
    </w:p>
    <w:bookmarkStart w:id="20" w:name="X2ab8b6962f1397e0156fc91a805be854a7b212e"/>
    <w:p>
      <w:pPr>
        <w:pStyle w:val="Heading2"/>
      </w:pPr>
      <w:r>
        <w:t xml:space="preserve">The Historical Context of Inclusion in Medellín</w:t>
      </w:r>
    </w:p>
    <w:p>
      <w:pPr>
        <w:pStyle w:val="FirstParagraph"/>
      </w:pPr>
      <w:r>
        <w:t xml:space="preserve">Medellín’s trajectory offers a unique lens through which to view special education. Once notorious for its violence during the era of drug cartels, the city has undergone a remarkable socio-urban transformation. The integration of public infrastructure—such as metro cable cars and library parks—was not merely about transportation or aesthetics; it was an attempt to integrate marginalized communities into the civic fabric. For students with disabilities, this urban shift parallels their educational journey: moving from the shadows of specialized, isolated institutions toward the bright lights of regular classrooms.</w:t>
      </w:r>
    </w:p>
    <w:p>
      <w:pPr>
        <w:pStyle w:val="BodyText"/>
      </w:pPr>
      <w:r>
        <w:t xml:space="preserve">However, legislation and infrastructure do not automatically equate to inclusion. The presence of a</w:t>
      </w:r>
      <w:r>
        <w:t xml:space="preserve"> </w:t>
      </w:r>
      <w:r>
        <w:rPr>
          <w:bCs/>
          <w:b/>
        </w:rPr>
        <w:t xml:space="preserve">Special Education Teacher</w:t>
      </w:r>
      <w:r>
        <w:t xml:space="preserve"> </w:t>
      </w:r>
      <w:r>
        <w:t xml:space="preserve">in a mainstream school in Medellín is often the bridge between legal mandates (such as Decree 1421 of 2017) and practical reality. Reflecting on this role requires acknowledging that these educators are not just teaching academic content; they are navigating a system where resources may be scarce, class sizes large, and societal stigma regarding disability still persists in certain sectors. The</w:t>
      </w:r>
      <w:r>
        <w:t xml:space="preserve"> </w:t>
      </w:r>
      <w:r>
        <w:rPr>
          <w:bCs/>
          <w:b/>
        </w:rPr>
        <w:t xml:space="preserve">Special Education Teacher</w:t>
      </w:r>
      <w:r>
        <w:t xml:space="preserve"> </w:t>
      </w:r>
      <w:r>
        <w:t xml:space="preserve">in Medellín must therefore possess a dual competency: pedagogical expertise and sociological agility.</w:t>
      </w:r>
    </w:p>
    <w:bookmarkEnd w:id="20"/>
    <w:bookmarkStart w:id="21" w:name="X711a283ac4e8e6ef2a6bb074597a8c43def23ed"/>
    <w:p>
      <w:pPr>
        <w:pStyle w:val="Heading2"/>
      </w:pPr>
      <w:r>
        <w:t xml:space="preserve">The Pedagogical Challenge: Beyond Adaptation</w:t>
      </w:r>
    </w:p>
    <w:p>
      <w:pPr>
        <w:pStyle w:val="FirstParagraph"/>
      </w:pPr>
      <w:r>
        <w:t xml:space="preserve">In the classroom, the work of a special education professional is deeply relational. In Medellín, where collective identity and community bonds are strong ("el antioqueñismo"), the teacher cannot operate in isolation. Effective instruction for students with disabilities—ranging from autism spectrum disorders to intellectual disabilities and physical impairments—requires a holistic approach that considers the student’s home environment, cultural background, and social network.</w:t>
      </w:r>
    </w:p>
    <w:p>
      <w:pPr>
        <w:pStyle w:val="BodyText"/>
      </w:pPr>
      <w:r>
        <w:t xml:space="preserve">One critical reflection point is the concept of "adaptability" versus "transformation." A common pitfall in special education is merely adapting standard materials to be easier. However, true inclusion requires transforming the curriculum itself to be accessible from the start (Universal Design for Learning). For a</w:t>
      </w:r>
      <w:r>
        <w:t xml:space="preserve"> </w:t>
      </w:r>
      <w:r>
        <w:rPr>
          <w:bCs/>
          <w:b/>
        </w:rPr>
        <w:t xml:space="preserve">Special Education Teacher</w:t>
      </w:r>
      <w:r>
        <w:t xml:space="preserve"> </w:t>
      </w:r>
      <w:r>
        <w:t xml:space="preserve">in Medellín, this means collaborating with general education teachers who may not have received extensive training in disability rights or differentiated instruction. The special educator becomes a mentor, a co-teacher, and an advocate. This collaborative dynamic is essential because the burden of inclusion cannot rest solely on one individual; it must be shared by the entire school community.</w:t>
      </w:r>
    </w:p>
    <w:bookmarkEnd w:id="21"/>
    <w:bookmarkStart w:id="22" w:name="the-social-and-emotional-dimension"/>
    <w:p>
      <w:pPr>
        <w:pStyle w:val="Heading2"/>
      </w:pPr>
      <w:r>
        <w:t xml:space="preserve">The Social and Emotional Dimension</w:t>
      </w:r>
    </w:p>
    <w:p>
      <w:pPr>
        <w:pStyle w:val="FirstParagraph"/>
      </w:pPr>
      <w:r>
        <w:t xml:space="preserve">Beyond academics, the role encompasses significant social-emotional labor. In many neighborhoods across Medellín, families continue to face significant economic hardships. A child with a disability may be perceived by some communities as a burden or, conversely, as an object of pity. The</w:t>
      </w:r>
      <w:r>
        <w:t xml:space="preserve"> </w:t>
      </w:r>
      <w:r>
        <w:rPr>
          <w:bCs/>
          <w:b/>
        </w:rPr>
        <w:t xml:space="preserve">Special Education Teacher</w:t>
      </w:r>
      <w:r>
        <w:t xml:space="preserve"> </w:t>
      </w:r>
      <w:r>
        <w:t xml:space="preserve">plays a crucial role in dismantling these narratives among peers and parents.</w:t>
      </w:r>
    </w:p>
    <w:p>
      <w:pPr>
        <w:pStyle w:val="BodyText"/>
      </w:pPr>
      <w:r>
        <w:t xml:space="preserve">I have observed that successful interventions in Medellín often leverage local cultural strengths. For instance, using music (a cornerstone of Colombian culture) or community-based learning projects allows students with disabilities to participate meaningfully. When a teacher integrates these cultural elements, they validate the student’s identity while simultaneously promoting inclusion. This approach respects the dignity of the child and aligns with the broader social mission of Medellín’s educational policies, which seek to foster peace and coexistence.</w:t>
      </w:r>
    </w:p>
    <w:bookmarkEnd w:id="22"/>
    <w:bookmarkStart w:id="23" w:name="challenges-and-systemic-barriers"/>
    <w:p>
      <w:pPr>
        <w:pStyle w:val="Heading2"/>
      </w:pPr>
      <w:r>
        <w:t xml:space="preserve">Challenges and Systemic Barriers</w:t>
      </w:r>
    </w:p>
    <w:p>
      <w:pPr>
        <w:pStyle w:val="FirstParagraph"/>
      </w:pPr>
      <w:r>
        <w:t xml:space="preserve">It is impossible to reflect on this topic without addressing systemic challenges. While the Colombian government has made strides in policy, implementation gaps remain significant. In Medellín’s public schools, overcrowding can hinder the individualized attention that special education requires. Furthermore, there is often a shortage of allied professionals, such as speech therapists and occupational psychologists, leaving the</w:t>
      </w:r>
      <w:r>
        <w:t xml:space="preserve"> </w:t>
      </w:r>
      <w:r>
        <w:rPr>
          <w:bCs/>
          <w:b/>
        </w:rPr>
        <w:t xml:space="preserve">Special Education Teacher</w:t>
      </w:r>
      <w:r>
        <w:t xml:space="preserve"> </w:t>
      </w:r>
      <w:r>
        <w:t xml:space="preserve">to stretch their expertise thin.</w:t>
      </w:r>
    </w:p>
    <w:p>
      <w:pPr>
        <w:pStyle w:val="BodyText"/>
      </w:pPr>
      <w:r>
        <w:t xml:space="preserve">Additionly, there is a persistent gap between urban centers like Medellín’s Comuna 13 or La Candelaria and the surrounding rural municipalities. Accessibility in terms of physical infrastructure (ramps, elevators) has improved dramatically in the city center but remains inconsistent in peripheral areas. The</w:t>
      </w:r>
      <w:r>
        <w:t xml:space="preserve"> </w:t>
      </w:r>
      <w:r>
        <w:rPr>
          <w:bCs/>
          <w:b/>
        </w:rPr>
        <w:t xml:space="preserve">Special Education Teacher</w:t>
      </w:r>
      <w:r>
        <w:t xml:space="preserve"> </w:t>
      </w:r>
      <w:r>
        <w:t xml:space="preserve">must therefore be an advocate not only for the student but for systemic change within their institution, demanding resources and training opportunities that allow them to perform their duties effectively.</w:t>
      </w:r>
    </w:p>
    <w:bookmarkEnd w:id="23"/>
    <w:bookmarkStart w:id="24" w:name="Xfe1c684024cded0945d72cce782bb9fb119be89"/>
    <w:p>
      <w:pPr>
        <w:pStyle w:val="Heading2"/>
      </w:pPr>
      <w:r>
        <w:t xml:space="preserve">The Future Outlook: Hope and Responsibility</w:t>
      </w:r>
    </w:p>
    <w:p>
      <w:pPr>
        <w:pStyle w:val="FirstParagraph"/>
      </w:pPr>
      <w:r>
        <w:t xml:space="preserve">Looking forward, the role of the</w:t>
      </w:r>
      <w:r>
        <w:t xml:space="preserve"> </w:t>
      </w:r>
      <w:r>
        <w:rPr>
          <w:bCs/>
          <w:b/>
        </w:rPr>
        <w:t xml:space="preserve">Special Education Teacher</w:t>
      </w:r>
      <w:r>
        <w:t xml:space="preserve"> </w:t>
      </w:r>
      <w:r>
        <w:t xml:space="preserve">in Medellín is poised to become even more critical. As technology integrates into classrooms, digital literacy becomes a new frontier for inclusion. Ensuring that students with disabilities have access to assistive technologies and digital learning platforms is a new challenge that requires ongoing professional development.</w:t>
      </w:r>
    </w:p>
    <w:bookmarkEnd w:id="24"/>
    <w:bookmarkStart w:id="25" w:name="conclusion"/>
    <w:p>
      <w:pPr>
        <w:pStyle w:val="Heading2"/>
      </w:pPr>
      <w:r>
        <w:t xml:space="preserve">Conclusion</w:t>
      </w:r>
    </w:p>
    <w:p>
      <w:pPr>
        <w:pStyle w:val="FirstParagraph"/>
      </w:pPr>
      <w:r>
        <w:t xml:space="preserve">In conclusion, reflecting on the life of a Special Education Teacher in Colombia, Medellín reveals a profession that is as much about social justice as it is about pedagogy. It is a role defined by resilience against systemic barriers and creativity in the face of resource constraints. The educator serves as a catalyst for change, transforming not only the academic trajectories of individual students but also the cultural attitudes of their schools and communities.</w:t>
      </w:r>
    </w:p>
    <w:p>
      <w:pPr>
        <w:pStyle w:val="BodyText"/>
      </w:pPr>
      <w:r>
        <w:t xml:space="preserve">The journey toward true inclusion in Medellín is ongoing. It requires continued advocacy, robust training programs for teachers, and a societal commitment to valuing every child’s potential. For those who choose this path, the reward lies not just in academic milestones achieved by students with disabilities, but in witnessing the gradual dismantling of barriers that have long excluded them from full civic participation. In the vibrant, complex tapestry of Medellín education Special Education Teachers stand as essential weavers of a more inclusive and equitable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Special Education in Medellín</dc:title>
  <dc:creator/>
  <dc:language>en</dc:language>
  <cp:keywords/>
  <dcterms:created xsi:type="dcterms:W3CDTF">2026-07-29T18:10:02Z</dcterms:created>
  <dcterms:modified xsi:type="dcterms:W3CDTF">2026-07-29T18:10:02Z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