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Berlin</w:t>
      </w:r>
    </w:p>
    <w:bookmarkStart w:id="26" w:name="Xdbc99dbb7fe4cbb3f03f218717af0cbd25e32cb"/>
    <w:p>
      <w:pPr>
        <w:pStyle w:val="Heading1"/>
      </w:pPr>
      <w:r>
        <w:t xml:space="preserve">Reflection Paper:</w:t>
      </w:r>
      <w:r>
        <w:br/>
      </w:r>
      <w:r>
        <w:t xml:space="preserve">The Role and Impact of a Special Education Teacher in Germany, Berlin</w:t>
      </w:r>
    </w:p>
    <w:p>
      <w:pPr>
        <w:pStyle w:val="FirstParagraph"/>
      </w:pPr>
      <w:r>
        <w:rPr>
          <w:bCs/>
          <w:b/>
        </w:rPr>
        <w:t xml:space="preserve">Date:</w:t>
      </w:r>
      <w:r>
        <w:t xml:space="preserve"> </w:t>
      </w:r>
      <w:r>
        <w:t xml:space="preserve">May 24, 2024</w:t>
      </w:r>
    </w:p>
    <w:p>
      <w:pPr>
        <w:pStyle w:val="BodyText"/>
      </w:pPr>
      <w:r>
        <w:rPr>
          <w:bCs/>
          <w:b/>
        </w:rPr>
        <w:t xml:space="preserve">Title:</w:t>
      </w:r>
      <w:r>
        <w:t xml:space="preserve">Inclusive Horizons: Navigating the Complexity of Special Education within the Unique Landscape of Berlin</w:t>
      </w:r>
    </w:p>
    <w:bookmarkStart w:id="20" w:name="X288aa6d4590f2fb0ab2d4d456d4b82417e61f3b"/>
    <w:p>
      <w:pPr>
        <w:pStyle w:val="Heading2"/>
      </w:pPr>
      <w:r>
        <w:t xml:space="preserve">Introduction: The Intersection of Identity and Profession</w:t>
      </w:r>
    </w:p>
    <w:p>
      <w:pPr>
        <w:pStyle w:val="FirstParagraph"/>
      </w:pPr>
      <w:r>
        <w:t xml:space="preserve">The decision to pursue a career as a</w:t>
      </w:r>
      <w:r>
        <w:t xml:space="preserve"> </w:t>
      </w:r>
      <w:r>
        <w:rPr>
          <w:iCs/>
          <w:i/>
        </w:rPr>
        <w:t xml:space="preserve">Special Education Teacher</w:t>
      </w:r>
      <w:r>
        <w:t xml:space="preserve"> </w:t>
      </w:r>
      <w:r>
        <w:t xml:space="preserve">is rarely merely professional; it is often deeply personal, driven by a conviction that every child possesses an inherent right to dignity, growth, and accessibility. However, the context in which this profession is practiced drastically alters the daily realities of teaching. When situating oneself within</w:t>
      </w:r>
      <w:r>
        <w:t xml:space="preserve"> </w:t>
      </w:r>
      <w:r>
        <w:rPr>
          <w:bCs/>
          <w:b/>
        </w:rPr>
        <w:t xml:space="preserve">Germany Berlin</w:t>
      </w:r>
      <w:r>
        <w:t xml:space="preserve">, one enters a dynamic metropolis where historical weight meets modern progressive ideals. This reflection paper explores my evolving understanding of what it means to be a</w:t>
      </w:r>
      <w:r>
        <w:t xml:space="preserve"> </w:t>
      </w:r>
      <w:r>
        <w:rPr>
          <w:iCs/>
          <w:i/>
        </w:rPr>
        <w:t xml:space="preserve">Special Education Teacher</w:t>
      </w:r>
      <w:r>
        <w:t xml:space="preserve"> </w:t>
      </w:r>
      <w:r>
        <w:t xml:space="preserve">specifically within the unique socio-political and cultural fabric of</w:t>
      </w:r>
      <w:r>
        <w:t xml:space="preserve"> </w:t>
      </w:r>
      <w:r>
        <w:rPr>
          <w:bCs/>
          <w:b/>
        </w:rPr>
        <w:t xml:space="preserve">Germany Berlin</w:t>
      </w:r>
      <w:r>
        <w:t xml:space="preserve">. It is an examination of how the theoretical frameworks of inclusion intersect with the practical, sometimes bureaucratic, realities of the German school system in one of Europe’s most diverse cities.</w:t>
      </w:r>
    </w:p>
    <w:bookmarkEnd w:id="20"/>
    <w:bookmarkStart w:id="21" w:name="X9b2a7a0bf80d115e11176e94429b7ea107de987"/>
    <w:p>
      <w:pPr>
        <w:pStyle w:val="Heading2"/>
      </w:pPr>
      <w:r>
        <w:t xml:space="preserve">The Philosophy of Inclusion (Inklusion) in a Berlin Context</w:t>
      </w:r>
    </w:p>
    <w:p>
      <w:pPr>
        <w:pStyle w:val="FirstParagraph"/>
      </w:pPr>
      <w:r>
        <w:t xml:space="preserve">In</w:t>
      </w:r>
      <w:r>
        <w:t xml:space="preserve"> </w:t>
      </w:r>
      <w:r>
        <w:rPr>
          <w:bCs/>
          <w:b/>
        </w:rPr>
        <w:t xml:space="preserve">Germany Berlin</w:t>
      </w:r>
      <w:r>
        <w:t xml:space="preserve">, the concept of inclusion is not just a pedagogical strategy but a constitutional and societal mandate. The journey toward an inclusive school system has been long, contentious, and ongoing. As a</w:t>
      </w:r>
      <w:r>
        <w:t xml:space="preserve"> </w:t>
      </w:r>
      <w:r>
        <w:rPr>
          <w:iCs/>
          <w:i/>
        </w:rPr>
        <w:t xml:space="preserve">Special Education Teacher</w:t>
      </w:r>
      <w:r>
        <w:t xml:space="preserve">, I have come to realize that my role extends beyond individual student support; I am an advocate for systemic change. Berlin is characterized by its high level of migration and cultural diversity, which adds layers of complexity to special education. Many students with special needs also speak German as a second language, or they come from backgrounds where disability is stigmatized differently than in Western Europe.</w:t>
      </w:r>
    </w:p>
    <w:p>
      <w:pPr>
        <w:pStyle w:val="BodyText"/>
      </w:pPr>
      <w:r>
        <w:t xml:space="preserve">Therefore, the role of the</w:t>
      </w:r>
      <w:r>
        <w:t xml:space="preserve"> </w:t>
      </w:r>
      <w:r>
        <w:rPr>
          <w:iCs/>
          <w:i/>
        </w:rPr>
        <w:t xml:space="preserve">Special Education Teacher</w:t>
      </w:r>
      <w:r>
        <w:t xml:space="preserve"> </w:t>
      </w:r>
      <w:r>
        <w:t xml:space="preserve">involves navigating this cultural nuance. It requires building trust with families who may fear labeling their children due to past experiences in their countries of origin or historical perceptions within Germany itself. In</w:t>
      </w:r>
      <w:r>
        <w:t xml:space="preserve"> </w:t>
      </w:r>
      <w:r>
        <w:rPr>
          <w:bCs/>
          <w:b/>
        </w:rPr>
        <w:t xml:space="preserve">Germany Berlin</w:t>
      </w:r>
      <w:r>
        <w:t xml:space="preserve">, where the integration of refugees and migrants is a daily political and social discussion, the</w:t>
      </w:r>
      <w:r>
        <w:t xml:space="preserve"> </w:t>
      </w:r>
      <w:r>
        <w:rPr>
          <w:iCs/>
          <w:i/>
        </w:rPr>
        <w:t xml:space="preserve">Special Education Teacher</w:t>
      </w:r>
      <w:r>
        <w:t xml:space="preserve"> </w:t>
      </w:r>
      <w:r>
        <w:t xml:space="preserve">becomes a bridge between educational institutions and marginalized communities. This dual focus on disability support and cultural sensitivity defines my professional identity in this city.</w:t>
      </w:r>
    </w:p>
    <w:bookmarkEnd w:id="21"/>
    <w:bookmarkStart w:id="22" w:name="X534f0b6139000904dd2ed5b618988db6ce6f08a"/>
    <w:p>
      <w:pPr>
        <w:pStyle w:val="Heading2"/>
      </w:pPr>
      <w:r>
        <w:t xml:space="preserve">Navigating Bureaucracy vs. Human Connection</w:t>
      </w:r>
    </w:p>
    <w:p>
      <w:pPr>
        <w:pStyle w:val="FirstParagraph"/>
      </w:pPr>
      <w:r>
        <w:t xml:space="preserve">A significant aspect of reflecting on my practice in</w:t>
      </w:r>
      <w:r>
        <w:t xml:space="preserve"> </w:t>
      </w:r>
      <w:r>
        <w:rPr>
          <w:bCs/>
          <w:b/>
        </w:rPr>
        <w:t xml:space="preserve">Germany Berlin</w:t>
      </w:r>
      <w:r>
        <w:t xml:space="preserve"> </w:t>
      </w:r>
      <w:r>
        <w:t xml:space="preserve">involves confronting the tension between bureaucratic requirements and human needs. The German educational system is known for its structured, standardized approach. For a</w:t>
      </w:r>
      <w:r>
        <w:t xml:space="preserve"> </w:t>
      </w:r>
      <w:r>
        <w:rPr>
          <w:iCs/>
          <w:i/>
        </w:rPr>
        <w:t xml:space="preserve">Special Education Teacher</w:t>
      </w:r>
      <w:r>
        <w:t xml:space="preserve">, this often translates into extensive documentation, formal assessments (such as the Feststellungsbescheid), and rigid adherence to state curricula set by the Senatsverwaltung für Bildung, Jugend und Familie.</w:t>
      </w:r>
    </w:p>
    <w:p>
      <w:pPr>
        <w:pStyle w:val="BodyText"/>
      </w:pPr>
      <w:r>
        <w:t xml:space="preserve">In my experience within Berlin’s various districts—from Neukölln to Charlottenburg—I have found that these bureaucratic hurdles can sometimes obstruct the very flexibility required for effective special education. However, I have also learned that proficiency in navigating this system is a form of advocacy. By mastering the administrative language of</w:t>
      </w:r>
      <w:r>
        <w:t xml:space="preserve"> </w:t>
      </w:r>
      <w:r>
        <w:rPr>
          <w:bCs/>
          <w:b/>
        </w:rPr>
        <w:t xml:space="preserve">Germany Berlin</w:t>
      </w:r>
      <w:r>
        <w:t xml:space="preserve">, I can secure the necessary resources, funding, and support staff (like social workers or speech therapists) that are vital for my students’ success. The reflection here is not one of resignation to bureaucracy, but rather an empowerment through understanding it. Being a</w:t>
      </w:r>
      <w:r>
        <w:t xml:space="preserve"> </w:t>
      </w:r>
      <w:r>
        <w:rPr>
          <w:iCs/>
          <w:i/>
        </w:rPr>
        <w:t xml:space="preserve">Special Education Teacher</w:t>
      </w:r>
      <w:r>
        <w:t xml:space="preserve"> </w:t>
      </w:r>
      <w:r>
        <w:t xml:space="preserve">in this region requires resilience and political savvy as much as pedagogical skill.</w:t>
      </w:r>
    </w:p>
    <w:bookmarkEnd w:id="22"/>
    <w:bookmarkStart w:id="23" w:name="X5dcbe446f49e517b73f0381115e0c6fcafe57da"/>
    <w:p>
      <w:pPr>
        <w:pStyle w:val="Heading2"/>
      </w:pPr>
      <w:r>
        <w:t xml:space="preserve">The Collaborative Model: Integrationshelfer and Team Teaching</w:t>
      </w:r>
    </w:p>
    <w:p>
      <w:pPr>
        <w:pStyle w:val="FirstParagraph"/>
      </w:pPr>
      <w:r>
        <w:t xml:space="preserve">Inclusive education cannot be achieved in isolation. In</w:t>
      </w:r>
      <w:r>
        <w:t xml:space="preserve"> </w:t>
      </w:r>
      <w:r>
        <w:rPr>
          <w:bCs/>
          <w:b/>
        </w:rPr>
        <w:t xml:space="preserve">Germany Berlin</w:t>
      </w:r>
      <w:r>
        <w:t xml:space="preserve">, the model of integration often involves a team approach, frequently including the "Integrationshelfer" (integration assistants) or special needs educators working alongside regular classroom teachers. Reflecting on my interactions with colleagues, I recognize that collaboration is the cornerstone of effective practice.</w:t>
      </w:r>
    </w:p>
    <w:p>
      <w:pPr>
        <w:pStyle w:val="BodyText"/>
      </w:pPr>
      <w:r>
        <w:t xml:space="preserve">The dynamic between general education teachers and</w:t>
      </w:r>
      <w:r>
        <w:t xml:space="preserve"> </w:t>
      </w:r>
      <w:r>
        <w:rPr>
          <w:iCs/>
          <w:i/>
        </w:rPr>
        <w:t xml:space="preserve">Special Education Teachers</w:t>
      </w:r>
      <w:r>
        <w:t xml:space="preserve"> </w:t>
      </w:r>
      <w:r>
        <w:t xml:space="preserve">is crucial. In many Berlin schools, there has been a shift from "separate support" to "co-teaching," where both educators share responsibility for the entire class. This requires a deep level of mutual respect and shared vision. I have learned that my expertise in differentiated instruction, behavioral interventions, and individualized learning plans (Förderpläne) must be communicated clearly and respectfully to mainstream colleagues. The goal is not to replace the regular teacher but to enrich the classroom environment for all learners. This collaborative spirit reflects the broader social democratic values often associated with</w:t>
      </w:r>
      <w:r>
        <w:t xml:space="preserve"> </w:t>
      </w:r>
      <w:r>
        <w:rPr>
          <w:bCs/>
          <w:b/>
        </w:rPr>
        <w:t xml:space="preserve">Germany Berlin</w:t>
      </w:r>
      <w:r>
        <w:t xml:space="preserve">’s civic culture, emphasizing community and shared responsibility.</w:t>
      </w:r>
    </w:p>
    <w:bookmarkEnd w:id="23"/>
    <w:bookmarkStart w:id="24" w:name="Xf122b81b2963bdcb44a6eb6f541e8c2679c0d87"/>
    <w:p>
      <w:pPr>
        <w:pStyle w:val="Heading2"/>
      </w:pPr>
      <w:r>
        <w:t xml:space="preserve">Cultural Responsiveness and Intersectionality</w:t>
      </w:r>
    </w:p>
    <w:p>
      <w:pPr>
        <w:pStyle w:val="FirstParagraph"/>
      </w:pPr>
      <w:r>
        <w:t xml:space="preserve">Berlin is a city of neighborhoods with distinct identities. The challenges faced by a student with autism in the affluent district of Zehlendorf may differ significantly from those faced by a neurodivergent child in Neukölln or Marzahn-Hellersdorf. Socioeconomic factors, housing stability, and access to external therapies vary widely across</w:t>
      </w:r>
      <w:r>
        <w:t xml:space="preserve"> </w:t>
      </w:r>
      <w:r>
        <w:rPr>
          <w:bCs/>
          <w:b/>
        </w:rPr>
        <w:t xml:space="preserve">Germany Berlin</w:t>
      </w:r>
      <w:r>
        <w:t xml:space="preserve">.</w:t>
      </w:r>
    </w:p>
    <w:p>
      <w:pPr>
        <w:pStyle w:val="BodyText"/>
      </w:pPr>
      <w:r>
        <w:t xml:space="preserve">As a</w:t>
      </w:r>
      <w:r>
        <w:t xml:space="preserve"> </w:t>
      </w:r>
      <w:r>
        <w:rPr>
          <w:iCs/>
          <w:i/>
        </w:rPr>
        <w:t xml:space="preserve">Special Education Teacher</w:t>
      </w:r>
      <w:r>
        <w:t xml:space="preserve">, I must adopt an intersectional lens. It is not enough to address the learning disability or behavioral challenge in a vacuum; one must consider the holistic well-being of the child. This might involve connecting families with local social services, food banks, or psychological counseling centers that are specific to their district. The role expands into that of a case manager and community liaison. This aspect of the job is deeply rewarding yet emotionally taxing, requiring constant reflection on my own biases and limitations in addressing systemic inequalities.</w:t>
      </w:r>
    </w:p>
    <w:bookmarkEnd w:id="24"/>
    <w:bookmarkStart w:id="25" w:name="X11c738b0d30d2c9b15bc6cb83b81a275f615b50"/>
    <w:p>
      <w:pPr>
        <w:pStyle w:val="Heading2"/>
      </w:pPr>
      <w:r>
        <w:t xml:space="preserve">Conclusion: A Commitment to Lifelong Adaptation</w:t>
      </w:r>
    </w:p>
    <w:p>
      <w:pPr>
        <w:pStyle w:val="FirstParagraph"/>
      </w:pPr>
      <w:r>
        <w:t xml:space="preserve">In conclusion, being a</w:t>
      </w:r>
      <w:r>
        <w:t xml:space="preserve"> </w:t>
      </w:r>
      <w:r>
        <w:rPr>
          <w:iCs/>
          <w:i/>
        </w:rPr>
        <w:t xml:space="preserve">Special Education Teacher</w:t>
      </w:r>
      <w:r>
        <w:t xml:space="preserve"> </w:t>
      </w:r>
      <w:r>
        <w:t xml:space="preserve">in</w:t>
      </w:r>
      <w:r>
        <w:t xml:space="preserve"> </w:t>
      </w:r>
      <w:r>
        <w:rPr>
          <w:bCs/>
          <w:b/>
        </w:rPr>
        <w:t xml:space="preserve">Germany Berlin</w:t>
      </w:r>
      <w:r>
        <w:t xml:space="preserve"> </w:t>
      </w:r>
      <w:r>
        <w:t xml:space="preserve">is a multifaceted journey that demands intellectual rigor, emotional intelligence, and cultural humility. It requires balancing the ideal of inclusive education with the practical constraints of a structured system. It involves advocating for students within bureaucratic frameworks while fostering collaborative relationships with colleagues and families.</w:t>
      </w:r>
    </w:p>
    <w:p>
      <w:pPr>
        <w:pStyle w:val="BodyText"/>
      </w:pPr>
      <w:r>
        <w:t xml:space="preserve">This reflection paper serves as a testament to my growing understanding that effective special education is not static. It evolves with policy changes, demographic shifts, and individual student needs. The spirit of</w:t>
      </w:r>
      <w:r>
        <w:t xml:space="preserve"> </w:t>
      </w:r>
      <w:r>
        <w:rPr>
          <w:bCs/>
          <w:b/>
        </w:rPr>
        <w:t xml:space="preserve">Germany Berlin</w:t>
      </w:r>
      <w:r>
        <w:t xml:space="preserve">, with its history of division and subsequent reunification, offers a powerful metaphor for the work we do: bridging gaps, fostering dialogue, and creating spaces where everyone belongs. As I continue in this profession, I remain committed to refining my practice, ensuring that every child under my guidance feels seen, supported, and valued within the vibrant tapestry of Berlin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Special Education Teacher in Germany, Berlin</dc:title>
  <dc:creator/>
  <cp:keywords/>
  <dcterms:created xsi:type="dcterms:W3CDTF">2026-07-29T15:28:26Z</dcterms:created>
  <dcterms:modified xsi:type="dcterms:W3CDTF">2026-07-29T15:28:26Z</dcterms:modified>
</cp:coreProperties>
</file>

<file path=docProps/custom.xml><?xml version="1.0" encoding="utf-8"?>
<Properties xmlns="http://schemas.openxmlformats.org/officeDocument/2006/custom-properties" xmlns:vt="http://schemas.openxmlformats.org/officeDocument/2006/docPropsVTypes"/>
</file>