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a6d15d34aee12b61568949dfbfa56249936dd0"/>
    <w:p>
      <w:pPr>
        <w:pStyle w:val="Heading1"/>
      </w:pPr>
      <w:r>
        <w:t xml:space="preserve">A Reflection Paper on the Role of a Special Education Teacher in Indonesia Jakarta</w:t>
      </w:r>
    </w:p>
    <w:p>
      <w:pPr>
        <w:pStyle w:val="FirstParagraph"/>
      </w:pPr>
      <w:r>
        <w:br/>
      </w:r>
      <w:r>
        <w:br/>
      </w:r>
    </w:p>
    <w:p>
      <w:pPr>
        <w:pStyle w:val="BodyText"/>
      </w:pPr>
      <w:r>
        <w:t xml:space="preserve">The landscape of education is undergoing a profound transformation globally, and nowhere is this more evident than in the bustling metropolis of Indonesia Jakarta. As I reflect on my journey and observations as a Special Education Teacher within this dynamic context, I am struck by the intricate balance between deep-seated cultural traditions and rapid modernization. To be a Special Education Teacher in Indonesia Jakarta is not merely to occupy a professional role; it is to serve as a bridge between societal expectations and the unique, often marginalized needs of individuals with disabilities. This reflection explores the complexities of this role, examining the intersection of policy, culture, pedagogy, and personal growth within one of Southeast Asia’s most vibrant cities.</w:t>
      </w:r>
    </w:p>
    <w:p>
      <w:pPr>
        <w:pStyle w:val="BodyText"/>
      </w:pPr>
      <w:r>
        <w:br/>
      </w:r>
    </w:p>
    <w:p>
      <w:pPr>
        <w:pStyle w:val="BodyText"/>
      </w:pPr>
      <w:r>
        <w:t xml:space="preserve">Indonesia Jakarta serves as a microcosm for national educational challenges. As the capital city and economic hub of Indonesia, Jakarta attracts families from all over the archipelago who are increasingly aware of their rights to inclusive education. However, awareness does not always translate into immediate accessibility or understanding. The role of the Special Education Teacher in this environment begins with advocacy—not just for individual students, but for a systemic shift in mindset. Historically, disability in many parts of Indonesian society has been viewed through lenses of pity or even superstition. While Jakarta is more progressive than rural areas, these traditional views still linger within families and communities. Therefore, the first task of the educator is often to deconstruct these stigmas, working tirelessly to educate parents and peers that a student with special needs possesses inherent dignity, potential, and right to learn alongside their nondisabled counterparts.</w:t>
      </w:r>
    </w:p>
    <w:p>
      <w:pPr>
        <w:pStyle w:val="BodyText"/>
      </w:pPr>
      <w:r>
        <w:br/>
      </w:r>
    </w:p>
    <w:p>
      <w:pPr>
        <w:pStyle w:val="BodyText"/>
      </w:pPr>
      <w:r>
        <w:t xml:space="preserve">Curriculum adaptation in Indonesia Jakarta presents both significant hurdles and exciting opportunities. The Indonesian national curriculum has made strides toward inclusion under the framework of</w:t>
      </w:r>
      <w:r>
        <w:t xml:space="preserve"> </w:t>
      </w:r>
      <w:r>
        <w:rPr>
          <w:iCs/>
          <w:i/>
        </w:rPr>
        <w:t xml:space="preserve">Pendidikan Inklusif</w:t>
      </w:r>
      <w:r>
        <w:t xml:space="preserve"> </w:t>
      </w:r>
      <w:r>
        <w:t xml:space="preserve">(Inclusive Education). Yet, implementing this in a diverse city like Jakarta requires immense creativity. A Special Education Teacher here must often function as a curriculum designer, modifying materials to suit various learning disabilities ranging from autism spectrum disorder to physical impairments and intellectual delays. In my experience, the diversity of Jakarta means that I encounter students from varied socioeconomic backgrounds. Some attend well-funded private inclusive schools with state-of-the-art resources, while others rely on public schools where resources are scarce and class sizes are large. Navigating this disparity requires a flexible pedagogical approach that prioritizes functionality and life skills alongside academic knowledge.</w:t>
      </w:r>
    </w:p>
    <w:p>
      <w:pPr>
        <w:pStyle w:val="BodyText"/>
      </w:pPr>
      <w:r>
        <w:br/>
      </w:r>
    </w:p>
    <w:p>
      <w:pPr>
        <w:pStyle w:val="BodyText"/>
      </w:pPr>
      <w:r>
        <w:t xml:space="preserve">Collaboration is the cornerstone of effective special education in this region. In Indonesia Jakarta, the concept of community is strong, rooted in local values such as</w:t>
      </w:r>
      <w:r>
        <w:t xml:space="preserve"> </w:t>
      </w:r>
      <w:r>
        <w:rPr>
          <w:iCs/>
          <w:i/>
        </w:rPr>
        <w:t xml:space="preserve">gotong royong</w:t>
      </w:r>
      <w:r>
        <w:t xml:space="preserve"> </w:t>
      </w:r>
      <w:r>
        <w:t xml:space="preserve">(mutual assistance). A Special Education Teacher must harness this communal spirit by building strong partnerships with general education teachers, speech therapists, occupational therapists, and most importantly, parents. I have found that parental involvement is the most critical variable in a student's success. Many parents in Jakarta are overprotective or hold low expectations due to societal pressure. By engaging them as active partners rather than passive recipients of information, we can empower them to support their children’s development at home and advocate for them within the community. This collaborative network creates a safety net that allows students with special needs to thrive socially and academically.</w:t>
      </w:r>
    </w:p>
    <w:p>
      <w:pPr>
        <w:pStyle w:val="BodyText"/>
      </w:pPr>
      <w:r>
        <w:br/>
      </w:r>
    </w:p>
    <w:p>
      <w:pPr>
        <w:pStyle w:val="BodyText"/>
      </w:pPr>
      <w:r>
        <w:t xml:space="preserve">Furthermore, the emotional landscape of being a Special Education Teacher in Indonesia Jakarta is demanding yet deeply rewarding. The city moves at an unbearably fast pace, characterized by traffic congestion and high-pressure lifestyles. In contrast, working with children who process the world differently requires patience that often feels infinite. There are days filled with frustration when communication barriers exist or behavioral challenges arise without immediate solutions. However, there are also moments of profound breakthrough—a student with autism making eye contact for the first time, a child using a wheelchair navigating the school ramp independently, or a moment of shared laughter in an inclusive classroom setting. These small victories fuel the passion required to continue this work. They remind us that education is not just about data and test scores; it is about human connection and dignity.</w:t>
      </w:r>
    </w:p>
    <w:p>
      <w:pPr>
        <w:pStyle w:val="BodyText"/>
      </w:pPr>
      <w:r>
        <w:br/>
      </w:r>
    </w:p>
    <w:p>
      <w:pPr>
        <w:pStyle w:val="BodyText"/>
      </w:pPr>
      <w:r>
        <w:t xml:space="preserve">Technological integration offers another layer of reflection for modern Special Education Teachers in Jakarta. The digital divide remains a challenge, but technology also provides powerful tools for assistive communication and learning. Tablets, specialized software, and online platforms have become essential aids in my classroom. In a city that is rapidly digitizing, leveraging these tools ensures that students with disabilities are not left behind in the information age. However, relying on technology also requires ongoing professional development for teachers who may struggle with digital literacy themselves.</w:t>
      </w:r>
    </w:p>
    <w:p>
      <w:pPr>
        <w:pStyle w:val="BodyText"/>
      </w:pPr>
      <w:r>
        <w:br/>
      </w:r>
    </w:p>
    <w:p>
      <w:pPr>
        <w:pStyle w:val="BodyText"/>
      </w:pPr>
      <w:r>
        <w:t xml:space="preserve">In conclusion, reflecting on my role as a Special Education Teacher in Indonesia Jakarta reveals a profession defined by resilience, cultural sensitivity, and relentless optimism. It is about more than teaching; it is about transforming society’s perception of difference. While challenges such as resource limitations and societal stigma persist, the growing momentum toward inclusive education in the capital city offers hope. The future depends on continued advocacy, robust policy support from the government of Indonesia Jakarta, and a collective commitment to ensuring that every child, regardless of ability, has access to quality education. As I move forward in this journey, I am reminded that my work is part of a larger movement toward equity and inclusion in one of the world’s most complex and promising urban environments.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2026-07-29T15:10:27Z</dcterms:created>
  <dcterms:modified xsi:type="dcterms:W3CDTF">2026-07-29T15:10:27Z</dcterms:modified>
</cp:coreProperties>
</file>

<file path=docProps/custom.xml><?xml version="1.0" encoding="utf-8"?>
<Properties xmlns="http://schemas.openxmlformats.org/officeDocument/2006/custom-properties" xmlns:vt="http://schemas.openxmlformats.org/officeDocument/2006/docPropsVTypes"/>
</file>