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Iran</w:t>
      </w:r>
      <w:r>
        <w:t xml:space="preserve"> </w:t>
      </w:r>
      <w:r>
        <w:t xml:space="preserve">Tehran</w:t>
      </w:r>
    </w:p>
    <w:bookmarkStart w:id="25" w:name="X906240ea75a6c0f075745c4f9c6776a33502b02"/>
    <w:p>
      <w:pPr>
        <w:pStyle w:val="Heading1"/>
      </w:pPr>
      <w:r>
        <w:t xml:space="preserve">A Journey of Inclusion and Resilience: Reflections on the Role of the Special Education Teacher in Iran, Tehran</w:t>
      </w:r>
    </w:p>
    <w:p>
      <w:pPr>
        <w:pStyle w:val="FirstParagraph"/>
      </w:pPr>
      <w:r>
        <w:t xml:space="preserve">The landscape of education is constantly evolving, but nowhere is this evolution more poignant, complex, and deeply human than in the field of special education. As a professional reflecting on my journey within this sector specifically within</w:t>
      </w:r>
      <w:r>
        <w:t xml:space="preserve"> </w:t>
      </w:r>
      <w:r>
        <w:rPr>
          <w:bCs/>
          <w:b/>
        </w:rPr>
        <w:t xml:space="preserve">Iran Tehran</w:t>
      </w:r>
      <w:r>
        <w:t xml:space="preserve">, I am compelled to articulate the multifaceted role of the</w:t>
      </w:r>
      <w:r>
        <w:t xml:space="preserve"> </w:t>
      </w:r>
      <w:r>
        <w:rPr>
          <w:bCs/>
          <w:b/>
        </w:rPr>
        <w:t xml:space="preserve">Special Education Teacher</w:t>
      </w:r>
      <w:r>
        <w:t xml:space="preserve">. This reflection seeks to explore not only the pedagogical responsibilities but also the cultural, social, and emotional dimensions that define our practice in one of Asia’s most vibrant yet challenging metropolitan centers. The intersection of traditional Persian values with modern educational frameworks creates a unique environment where the</w:t>
      </w:r>
      <w:r>
        <w:t xml:space="preserve"> </w:t>
      </w:r>
      <w:r>
        <w:rPr>
          <w:bCs/>
          <w:b/>
        </w:rPr>
        <w:t xml:space="preserve">Special Education Teacher</w:t>
      </w:r>
      <w:r>
        <w:t xml:space="preserve"> </w:t>
      </w:r>
      <w:r>
        <w:t xml:space="preserve">serves as both an academic instructor and a societal bridge.</w:t>
      </w:r>
    </w:p>
    <w:bookmarkStart w:id="20" w:name="X746284becc96935cd3cd818223a4e7f63e66db2"/>
    <w:p>
      <w:pPr>
        <w:pStyle w:val="Heading2"/>
      </w:pPr>
      <w:r>
        <w:t xml:space="preserve">The Cultural Context: Tradition Meets Modernity</w:t>
      </w:r>
    </w:p>
    <w:p>
      <w:pPr>
        <w:pStyle w:val="FirstParagraph"/>
      </w:pPr>
      <w:r>
        <w:t xml:space="preserve">To understand the role of a teacher in this context, one must first acknowledge the specific cultural fabric of Tehran. In many Western contexts, special education is often viewed through a strictly medical or legal lens. However, in</w:t>
      </w:r>
      <w:r>
        <w:t xml:space="preserve"> </w:t>
      </w:r>
      <w:r>
        <w:rPr>
          <w:bCs/>
          <w:b/>
        </w:rPr>
        <w:t xml:space="preserve">Iran Tehran</w:t>
      </w:r>
      <w:r>
        <w:t xml:space="preserve">, disability and learning differences are deeply intertwined with family dynamics, religious beliefs, and community expectations. The</w:t>
      </w:r>
      <w:r>
        <w:t xml:space="preserve"> </w:t>
      </w:r>
      <w:r>
        <w:rPr>
          <w:bCs/>
          <w:b/>
        </w:rPr>
        <w:t xml:space="preserve">Special Education Teacher</w:t>
      </w:r>
      <w:r>
        <w:t xml:space="preserve"> </w:t>
      </w:r>
      <w:r>
        <w:t xml:space="preserve">does not work in isolation; we work within the extended web of Iranian familial loyalty.</w:t>
      </w:r>
    </w:p>
    <w:p>
      <w:pPr>
        <w:pStyle w:val="BodyText"/>
      </w:pPr>
      <w:r>
        <w:t xml:space="preserve">In my daily practice, I have observed that parents often carry a heavy burden of stigma. Therefore, the first task of the special education teacher is not always academic intervention, but rather psycho-social support for the family unit. We must navigate conversations about disability with sensitivity to Islamic teachings on compassion and patience (Sabr), reframing challenges as opportunities for spiritual growth while simultaneously advocating for tangible rights and resources.</w:t>
      </w:r>
    </w:p>
    <w:p>
      <w:pPr>
        <w:pStyle w:val="BodyText"/>
      </w:pPr>
      <w:r>
        <w:t xml:space="preserve">The dense urban environment of Tehran presents unique logistical hurdles. The noise, pollution, and rush of the capital can be overstimulating for students with sensory processing disorders or autism spectrum disorders. Yet, it also offers unparalleled access to resources if one knows where to look. The</w:t>
      </w:r>
      <w:r>
        <w:t xml:space="preserve"> </w:t>
      </w:r>
      <w:r>
        <w:rPr>
          <w:bCs/>
          <w:b/>
        </w:rPr>
        <w:t xml:space="preserve">Special Education Teacher</w:t>
      </w:r>
      <w:r>
        <w:t xml:space="preserve"> </w:t>
      </w:r>
      <w:r>
        <w:t xml:space="preserve">in Tehran must be a resource navigator, connecting families with local NGOs such as "Shahriar" or government-supported centers that provide speech therapy and occupational services often unavailable in standard public schools.</w:t>
      </w:r>
    </w:p>
    <w:bookmarkEnd w:id="20"/>
    <w:bookmarkStart w:id="21" w:name="X60a0fe97547234f9c35a412308348e408a7285c"/>
    <w:p>
      <w:pPr>
        <w:pStyle w:val="Heading2"/>
      </w:pPr>
      <w:r>
        <w:t xml:space="preserve">Pedagogical Adaptation and the Bilingual Challenge</w:t>
      </w:r>
    </w:p>
    <w:p>
      <w:pPr>
        <w:pStyle w:val="FirstParagraph"/>
      </w:pPr>
      <w:r>
        <w:t xml:space="preserve">The curriculum in Iran is rigorous, focusing heavily on mathematics, sciences, and literature. For students with learning disabilities such as dyslexia or dyscalculia, this traditional approach can be exclusionary. The role of the</w:t>
      </w:r>
      <w:r>
        <w:t xml:space="preserve"> </w:t>
      </w:r>
      <w:r>
        <w:rPr>
          <w:bCs/>
          <w:b/>
        </w:rPr>
        <w:t xml:space="preserve">Special Education Teacher</w:t>
      </w:r>
      <w:r>
        <w:t xml:space="preserve"> </w:t>
      </w:r>
      <w:r>
        <w:t xml:space="preserve">here is that of a translator—not just between languages (Farsi to English for expatriate communities in Tehran), but between rigid curricular demands and individualized learning needs.</w:t>
      </w:r>
    </w:p>
    <w:p>
      <w:pPr>
        <w:pStyle w:val="BodyText"/>
      </w:pPr>
      <w:r>
        <w:t xml:space="preserve">I have found that integrating visual aids, tactile learning tools, and digital technologies is essential. In recent years, technology has become a powerful ally in</w:t>
      </w:r>
      <w:r>
        <w:t xml:space="preserve"> </w:t>
      </w:r>
      <w:r>
        <w:rPr>
          <w:bCs/>
          <w:b/>
        </w:rPr>
        <w:t xml:space="preserve">Iran Tehran</w:t>
      </w:r>
      <w:r>
        <w:t xml:space="preserve">. Despite occasional internet restrictions affecting international platforms, local educational tech solutions are emerging. The teacher must be proficient in adapting these tools to create inclusive classrooms. For instance, using audio-supported text for students with reading difficulties allows them to access the same literary heritage as their peers without the barrier of decoding written text.</w:t>
      </w:r>
    </w:p>
    <w:bookmarkEnd w:id="21"/>
    <w:bookmarkStart w:id="22" w:name="X10be13ba0f90eafcfaaa425b76d3389b0fcec17"/>
    <w:p>
      <w:pPr>
        <w:pStyle w:val="Heading2"/>
      </w:pPr>
      <w:r>
        <w:t xml:space="preserve">The Emotional Labor and Professional Resilience</w:t>
      </w:r>
    </w:p>
    <w:p>
      <w:pPr>
        <w:pStyle w:val="FirstParagraph"/>
      </w:pPr>
      <w:r>
        <w:t xml:space="preserve">No discussion on this topic would be complete without addressing the emotional toll of the profession. The</w:t>
      </w:r>
      <w:r>
        <w:t xml:space="preserve"> </w:t>
      </w:r>
      <w:r>
        <w:rPr>
          <w:bCs/>
          <w:b/>
        </w:rPr>
        <w:t xml:space="preserve">Special Education Teacher</w:t>
      </w:r>
      <w:r>
        <w:t xml:space="preserve"> </w:t>
      </w:r>
      <w:r>
        <w:t xml:space="preserve">in Tehran often faces resource scarcity compared to private international schools, yet serves a broader demographic including refugees from neighboring countries, which adds layers of complexity to language barriers and cultural trauma. Teachers must develop profound resilience.</w:t>
      </w:r>
    </w:p>
    <w:p>
      <w:pPr>
        <w:pStyle w:val="BodyText"/>
      </w:pPr>
      <w:r>
        <w:t xml:space="preserve">This resilience is fueled by small victories. In</w:t>
      </w:r>
      <w:r>
        <w:t xml:space="preserve"> </w:t>
      </w:r>
      <w:r>
        <w:rPr>
          <w:bCs/>
          <w:b/>
        </w:rPr>
        <w:t xml:space="preserve">Iran Tehran</w:t>
      </w:r>
      <w:r>
        <w:t xml:space="preserve">, where collective success is highly valued, seeing a non-verbal child communicate their first desire, or watching a student with ADHD complete a complex mathematical equation due to personalized behavioral strategies, provides an unshakeable sense of purpose. The teacher becomes a witness to potential rather than limitation.</w:t>
      </w:r>
    </w:p>
    <w:bookmarkEnd w:id="22"/>
    <w:bookmarkStart w:id="23" w:name="advocacy-and-future-directions"/>
    <w:p>
      <w:pPr>
        <w:pStyle w:val="Heading2"/>
      </w:pPr>
      <w:r>
        <w:t xml:space="preserve">Advocacy and Future Directions</w:t>
      </w:r>
    </w:p>
    <w:p>
      <w:pPr>
        <w:pStyle w:val="FirstParagraph"/>
      </w:pPr>
      <w:r>
        <w:t xml:space="preserve">Looking forward, the role of the</w:t>
      </w:r>
      <w:r>
        <w:t xml:space="preserve"> </w:t>
      </w:r>
      <w:r>
        <w:rPr>
          <w:bCs/>
          <w:b/>
        </w:rPr>
        <w:t xml:space="preserve">Special Education Teacher</w:t>
      </w:r>
      <w:r>
        <w:t xml:space="preserve"> </w:t>
      </w:r>
      <w:r>
        <w:t xml:space="preserve">in Iran must expand beyond the classroom walls. We are advocates for policy change at municipal levels in Tehran. There is a growing movement among Iranian educators to normalize inclusion in mainstream schools rather than segregating students with disabilities into specialized centers. This shift requires collaboration between general education teachers and special education specialists.</w:t>
      </w:r>
    </w:p>
    <w:p>
      <w:pPr>
        <w:pStyle w:val="BodyText"/>
      </w:pPr>
      <w:r>
        <w:t xml:space="preserve">I believe that the future of special education in</w:t>
      </w:r>
      <w:r>
        <w:t xml:space="preserve"> </w:t>
      </w:r>
      <w:r>
        <w:rPr>
          <w:bCs/>
          <w:b/>
        </w:rPr>
        <w:t xml:space="preserve">Iran Tehran</w:t>
      </w:r>
      <w:r>
        <w:t xml:space="preserve"> </w:t>
      </w:r>
      <w:r>
        <w:t xml:space="preserve">lies in community awareness campaigns. Educators must work with local religious leaders and community elders to dismantle stigma. When a mosque or a neighborhood committee understands that supporting children with disabilities is a communal religious duty, inclusion becomes easier to implement.</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Special Education Teacher</w:t>
      </w:r>
      <w:r>
        <w:t xml:space="preserve"> </w:t>
      </w:r>
      <w:r>
        <w:t xml:space="preserve">in</w:t>
      </w:r>
      <w:r>
        <w:t xml:space="preserve"> </w:t>
      </w:r>
      <w:r>
        <w:rPr>
          <w:bCs/>
          <w:b/>
        </w:rPr>
        <w:t xml:space="preserve">Iran Tehran</w:t>
      </w:r>
      <w:r>
        <w:t xml:space="preserve"> </w:t>
      </w:r>
      <w:r>
        <w:t xml:space="preserve">is an identity defined by duality. It requires balancing respect for deep-rooted traditions with the innovative demands of modern inclusive pedagogy. It involves navigating the chaos of a megacity to find quiet spaces for learning and transforming social stigma into community acceptance.</w:t>
      </w:r>
    </w:p>
    <w:p>
      <w:pPr>
        <w:pStyle w:val="BodyText"/>
      </w:pPr>
      <w:r>
        <w:t xml:space="preserve">This reflection underscores that our work is not merely about teaching academic skills; it is about restoring dignity, fostering independence, and weaving individuals with diverse abilities into the rich tapestry of Iranian society. As we move forward, let us continue to advocate for better resources, greater awareness, and more inclusive policies in Tehran. The</w:t>
      </w:r>
      <w:r>
        <w:t xml:space="preserve"> </w:t>
      </w:r>
      <w:r>
        <w:rPr>
          <w:bCs/>
          <w:b/>
        </w:rPr>
        <w:t xml:space="preserve">Special Education Teacher</w:t>
      </w:r>
      <w:r>
        <w:t xml:space="preserve"> </w:t>
      </w:r>
      <w:r>
        <w:t xml:space="preserve">stands at the forefront of this change, acting as a beacon of hope and a catalyst for social justice in one of the world’s most historically significant cities.</w:t>
      </w:r>
    </w:p>
    <w:p>
      <w:pPr>
        <w:pStyle w:val="BodyText"/>
      </w:pPr>
      <w:r>
        <w:rPr>
          <w:iCs/>
          <w:i/>
        </w:rPr>
        <w:t xml:space="preserve">This document serves as both a personal testament and a professional manifesto, reaffirming my commitment to excellence in special education within the unique context of Iran, Tehran.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Special Education Teacher in Iran Tehran</dc:title>
  <dc:creator/>
  <dc:language>en</dc:language>
  <cp:keywords/>
  <dcterms:created xsi:type="dcterms:W3CDTF">2026-07-29T20:51:19Z</dcterms:created>
  <dcterms:modified xsi:type="dcterms:W3CDTF">2026-07-29T20:51:19Z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