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7" w:name="X3e8ddb954adad8e21e8ad19137b7a8e6fc3804a"/>
    <w:p>
      <w:pPr>
        <w:pStyle w:val="Heading1"/>
      </w:pPr>
      <w:r>
        <w:t xml:space="preserve">Reflection Paper</w:t>
      </w:r>
      <w:r>
        <w:br/>
      </w:r>
      <w:r>
        <w:t xml:space="preserve">The Role and Responsibility of a Special Education Teacher in South Africa, Cape Town</w:t>
      </w:r>
    </w:p>
    <w:p>
      <w:pPr>
        <w:pStyle w:val="FirstParagraph"/>
      </w:pPr>
      <w:r>
        <w:t xml:space="preserve">The landscape of education in</w:t>
      </w:r>
      <w:r>
        <w:t xml:space="preserve"> </w:t>
      </w:r>
      <w:r>
        <w:rPr>
          <w:bCs/>
          <w:b/>
        </w:rPr>
        <w:t xml:space="preserve">South Africa</w:t>
      </w:r>
      <w:r>
        <w:t xml:space="preserve"> </w:t>
      </w:r>
      <w:r>
        <w:t xml:space="preserve">is complex, deeply historical, and rapidly evolving. Within this dynamic environment, the role of the</w:t>
      </w:r>
      <w:r>
        <w:t xml:space="preserve"> </w:t>
      </w:r>
      <w:r>
        <w:rPr>
          <w:bCs/>
          <w:b/>
        </w:rPr>
        <w:t xml:space="preserve">Special Education Teacher</w:t>
      </w:r>
      <w:r>
        <w:t xml:space="preserve"> </w:t>
      </w:r>
      <w:r>
        <w:t xml:space="preserve">has emerged not merely as an academic necessity but as a moral imperative. This reflection paper explores the multifaceted responsibilities, challenges, and profound rewards associated with being a Special Education Teacher within the specific cultural and socio-economic context of</w:t>
      </w:r>
      <w:r>
        <w:t xml:space="preserve"> </w:t>
      </w:r>
      <w:r>
        <w:rPr>
          <w:bCs/>
          <w:b/>
        </w:rPr>
        <w:t xml:space="preserve">South Africa Cape Town</w:t>
      </w:r>
      <w:r>
        <w:t xml:space="preserve">. As we navigate the post-apartheid era, understanding this role requires a lens that looks beyond pedagogy to include social justice, cultural sensitivity, and community resilience.</w:t>
      </w:r>
    </w:p>
    <w:bookmarkStart w:id="20" w:name="Xde6744392323784154d078e2a0eb3058042f993"/>
    <w:p>
      <w:pPr>
        <w:pStyle w:val="Heading2"/>
      </w:pPr>
      <w:r>
        <w:t xml:space="preserve">The Historical Context and the Imperative for Inclusion</w:t>
      </w:r>
    </w:p>
    <w:p>
      <w:pPr>
        <w:pStyle w:val="FirstParagraph"/>
      </w:pPr>
      <w:r>
        <w:t xml:space="preserve">To understand the present day reality of special education in</w:t>
      </w:r>
      <w:r>
        <w:t xml:space="preserve"> </w:t>
      </w:r>
      <w:r>
        <w:rPr>
          <w:bCs/>
          <w:b/>
        </w:rPr>
        <w:t xml:space="preserve">South Africa Cape Town</w:t>
      </w:r>
      <w:r>
        <w:t xml:space="preserve">, one must first acknowledge the legacy of apartheid. For decades, students with disabilities were marginalized, excluded from mainstream schools, or relegated to under-resourced institutions on the peripheries of society. The Constitution of</w:t>
      </w:r>
      <w:r>
        <w:t xml:space="preserve"> </w:t>
      </w:r>
      <w:r>
        <w:rPr>
          <w:bCs/>
          <w:b/>
        </w:rPr>
        <w:t xml:space="preserve">South Africa</w:t>
      </w:r>
      <w:r>
        <w:t xml:space="preserve">, particularly Section 29, guarantees every citizen the right to basic education. Consequently, the White Paper 6 (2001), "Special Educational Needs: Building an Inclusive Education and Training System," serves as the guiding framework for transforming this history.</w:t>
      </w:r>
    </w:p>
    <w:p>
      <w:pPr>
        <w:pStyle w:val="BodyText"/>
      </w:pPr>
      <w:r>
        <w:t xml:space="preserve">As a</w:t>
      </w:r>
      <w:r>
        <w:t xml:space="preserve"> </w:t>
      </w:r>
      <w:r>
        <w:rPr>
          <w:bCs/>
          <w:b/>
        </w:rPr>
        <w:t xml:space="preserve">Special Education Teacher</w:t>
      </w:r>
      <w:r>
        <w:t xml:space="preserve">, I find myself operating at the intersection of policy and practice. The mandate is clear: inclusive education. However, in</w:t>
      </w:r>
      <w:r>
        <w:t xml:space="preserve"> </w:t>
      </w:r>
      <w:r>
        <w:rPr>
          <w:bCs/>
          <w:b/>
        </w:rPr>
        <w:t xml:space="preserve">Cape Town</w:t>
      </w:r>
      <w:r>
        <w:t xml:space="preserve">, a city characterized by stark contrasts between wealth and poverty, implementing true inclusion is challenging. My reflection here centers on the tension between idealistic policy goals and the gritty reality of resource allocation. I am not just teaching mathematics or language to a child with autism; I am fighting for their right to exist in shared social spaces, challenging the remnants of a segregated past.</w:t>
      </w:r>
    </w:p>
    <w:bookmarkEnd w:id="20"/>
    <w:bookmarkStart w:id="21" w:name="X8f6a486eb335b888e02f31c8917007f7fff729d"/>
    <w:p>
      <w:pPr>
        <w:pStyle w:val="Heading2"/>
      </w:pPr>
      <w:r>
        <w:t xml:space="preserve">Cultural Diversity and Linguistic Nuances</w:t>
      </w:r>
    </w:p>
    <w:p>
      <w:pPr>
        <w:pStyle w:val="FirstParagraph"/>
      </w:pPr>
      <w:r>
        <w:rPr>
          <w:bCs/>
          <w:b/>
        </w:rPr>
        <w:t xml:space="preserve">Cape Town</w:t>
      </w:r>
      <w:r>
        <w:t xml:space="preserve"> </w:t>
      </w:r>
      <w:r>
        <w:t xml:space="preserve">is known as the "Mother City" and is culturally rich, home to diverse ethnic groups including the Cape Malay community, Coloured communities with their distinct heritage (such as Gqeberha/Xhosa influences mixed with colonial history), and significant populations of Zulu, Sotho, Afrikaans speakers. A</w:t>
      </w:r>
      <w:r>
        <w:t xml:space="preserve"> </w:t>
      </w:r>
      <w:r>
        <w:rPr>
          <w:bCs/>
          <w:b/>
        </w:rPr>
        <w:t xml:space="preserve">Special Education Teacher</w:t>
      </w:r>
      <w:r>
        <w:t xml:space="preserve"> </w:t>
      </w:r>
      <w:r>
        <w:t xml:space="preserve">in this region cannot rely on a monolithic approach to teaching.</w:t>
      </w:r>
    </w:p>
    <w:p>
      <w:pPr>
        <w:pStyle w:val="BodyText"/>
      </w:pPr>
      <w:r>
        <w:t xml:space="preserve">I have learned that communication is deeply tied to culture and language. For many learners, their home language may be isiXhosa or Afrikaans, while the medium of instruction might be English. When a learner has additional needs—whether they are neurodivergent or learning disabled—the linguistic barrier is compounded by their cognitive processing differences. Therefore, my practice must be linguistically responsive. I spend considerable time collaborating with speech and language therapists to create visual aids and multi-sensory resources that transcend language barriers. In</w:t>
      </w:r>
      <w:r>
        <w:t xml:space="preserve"> </w:t>
      </w:r>
      <w:r>
        <w:rPr>
          <w:bCs/>
          <w:b/>
        </w:rPr>
        <w:t xml:space="preserve">South Africa</w:t>
      </w:r>
      <w:r>
        <w:t xml:space="preserve">, recognizing the validity of indigenous knowledge systems is also crucial; it helps build trust with parents who may have been historically alienated by Western-centric educational models.</w:t>
      </w:r>
    </w:p>
    <w:bookmarkEnd w:id="21"/>
    <w:bookmarkStart w:id="22" w:name="Xd93980bbe46cda0a8e2167bb79fdf08500549f4"/>
    <w:p>
      <w:pPr>
        <w:pStyle w:val="Heading2"/>
      </w:pPr>
      <w:r>
        <w:t xml:space="preserve">The Socio-Economic Reality: Poverty and Access</w:t>
      </w:r>
    </w:p>
    <w:p>
      <w:pPr>
        <w:pStyle w:val="FirstParagraph"/>
      </w:pPr>
      <w:r>
        <w:t xml:space="preserve">No reflection on special education in</w:t>
      </w:r>
      <w:r>
        <w:t xml:space="preserve"> </w:t>
      </w:r>
      <w:r>
        <w:rPr>
          <w:bCs/>
          <w:b/>
        </w:rPr>
        <w:t xml:space="preserve">South Africa Cape Town</w:t>
      </w:r>
      <w:r>
        <w:t xml:space="preserve"> </w:t>
      </w:r>
      <w:r>
        <w:t xml:space="preserve">would be complete without addressing poverty. The Cape Flats, for instance, presents unique challenges where learners may face hunger, unsafe transportation, or lack of basic learning materials at home. A</w:t>
      </w:r>
      <w:r>
        <w:t xml:space="preserve"> </w:t>
      </w:r>
      <w:r>
        <w:rPr>
          <w:bCs/>
          <w:b/>
        </w:rPr>
        <w:t xml:space="preserve">Special Education Teacher</w:t>
      </w:r>
      <w:r>
        <w:t xml:space="preserve"> </w:t>
      </w:r>
      <w:r>
        <w:t xml:space="preserve">often becomes more than an educator; we become advocates and sometimes even social workers.</w:t>
      </w:r>
    </w:p>
    <w:p>
      <w:pPr>
        <w:pStyle w:val="BodyText"/>
      </w:pPr>
      <w:r>
        <w:t xml:space="preserve">I recall a student who struggled with attention deficits. It was later discovered that this was not solely neurodevelopmental but exacerbated by trauma and instability at home due to gang violence in the neighborhood. In such contexts, teaching strategies must incorporate trauma-informed care. I have had to adapt my curriculum to account for anxiety and fear, creating safe sensory spaces within the classroom. This highlights a critical aspect of my role: empathy is a pedagogical tool. In</w:t>
      </w:r>
      <w:r>
        <w:t xml:space="preserve"> </w:t>
      </w:r>
      <w:r>
        <w:rPr>
          <w:bCs/>
          <w:b/>
        </w:rPr>
        <w:t xml:space="preserve">South Africa</w:t>
      </w:r>
      <w:r>
        <w:t xml:space="preserve">, where social determinants of health heavily influence educational outcomes, the</w:t>
      </w:r>
      <w:r>
        <w:t xml:space="preserve"> </w:t>
      </w:r>
      <w:r>
        <w:rPr>
          <w:bCs/>
          <w:b/>
        </w:rPr>
        <w:t xml:space="preserve">Special Education Teacher</w:t>
      </w:r>
      <w:r>
        <w:t xml:space="preserve"> </w:t>
      </w:r>
      <w:r>
        <w:t xml:space="preserve">must be holistic in their approach.</w:t>
      </w:r>
    </w:p>
    <w:bookmarkEnd w:id="22"/>
    <w:bookmarkStart w:id="23" w:name="Xd4b18e97eeaf484ad0720d62bf81c0506e55396"/>
    <w:p>
      <w:pPr>
        <w:pStyle w:val="Heading2"/>
      </w:pPr>
      <w:r>
        <w:t xml:space="preserve">Promoting Neurodiversity and Self-Advocacy</w:t>
      </w:r>
    </w:p>
    <w:p>
      <w:pPr>
        <w:pStyle w:val="FirstParagraph"/>
      </w:pPr>
      <w:r>
        <w:t xml:space="preserve">A significant shift in modern special education is the move from a medical model (viewing disability as a deficit to be fixed) to a social model (viewing disability as a natural part of human diversity). As educators in</w:t>
      </w:r>
      <w:r>
        <w:t xml:space="preserve"> </w:t>
      </w:r>
      <w:r>
        <w:rPr>
          <w:bCs/>
          <w:b/>
        </w:rPr>
        <w:t xml:space="preserve">Cape Town</w:t>
      </w:r>
      <w:r>
        <w:t xml:space="preserve">, we are tasked with promoting neurodiversity. This means celebrating differences rather than trying to normalize every student into an arbitrary standard.</w:t>
      </w:r>
    </w:p>
    <w:p>
      <w:pPr>
        <w:pStyle w:val="BodyText"/>
      </w:pPr>
      <w:r>
        <w:t xml:space="preserve">In my practice, I focus on self-advocacy. I teach learners to understand their own needs and to communicate them effectively. For example, a non-verbal learner might use a tablet with augmentative and alternative communication (AAC). My role is not just to teach them how to use the device but to validate their voice in all interactions. This empowerment is crucial for these learners as they transition into adulthood in</w:t>
      </w:r>
      <w:r>
        <w:t xml:space="preserve"> </w:t>
      </w:r>
      <w:r>
        <w:rPr>
          <w:bCs/>
          <w:b/>
        </w:rPr>
        <w:t xml:space="preserve">South Africa</w:t>
      </w:r>
      <w:r>
        <w:t xml:space="preserve">, where employment opportunities for people with disabilities remain limited. By fostering independence, I aim to equip them with the resilience needed to navigate a world that often overlooks them.</w:t>
      </w:r>
    </w:p>
    <w:bookmarkEnd w:id="23"/>
    <w:bookmarkStart w:id="24" w:name="collaboration-and-community-engagement"/>
    <w:p>
      <w:pPr>
        <w:pStyle w:val="Heading2"/>
      </w:pPr>
      <w:r>
        <w:t xml:space="preserve">Collaboration and Community Engagement</w:t>
      </w:r>
    </w:p>
    <w:p>
      <w:pPr>
        <w:pStyle w:val="FirstParagraph"/>
      </w:pPr>
      <w:r>
        <w:t xml:space="preserve">No teacher works in isolation. In</w:t>
      </w:r>
      <w:r>
        <w:t xml:space="preserve"> </w:t>
      </w:r>
      <w:r>
        <w:rPr>
          <w:bCs/>
          <w:b/>
        </w:rPr>
        <w:t xml:space="preserve">Cape Town</w:t>
      </w:r>
      <w:r>
        <w:t xml:space="preserve">, collaboration is key. Effective special education requires a multidisciplinary team approach involving psychologists, occupational therapists, social workers, and most importantly, parents. Engaging parents can be challenging due to language barriers or cultural mistrust of institutions. However, building these bridges is essential.</w:t>
      </w:r>
    </w:p>
    <w:p>
      <w:pPr>
        <w:pStyle w:val="BodyText"/>
      </w:pPr>
      <w:r>
        <w:t xml:space="preserve">I have found that community workshops in</w:t>
      </w:r>
      <w:r>
        <w:t xml:space="preserve"> </w:t>
      </w:r>
      <w:r>
        <w:rPr>
          <w:bCs/>
          <w:b/>
        </w:rPr>
        <w:t xml:space="preserve">South Africa</w:t>
      </w:r>
      <w:r>
        <w:t xml:space="preserve">, held in local halls rather than schools, help reduce stigma. When the wider community understands that learners with special needs are members of their community first, inclusion becomes a collective effort rather than a solitary burden on the teacher. This communal approach resonates with the African philosophy of Ubuntu—"I am because we are." It reminds us that caring for our most vulnerable children is a shared responsibility.</w:t>
      </w:r>
    </w:p>
    <w:bookmarkEnd w:id="24"/>
    <w:bookmarkStart w:id="25" w:name="X8586adb7aff7f50c73320f31cb20c0e751608b5"/>
    <w:p>
      <w:pPr>
        <w:pStyle w:val="Heading2"/>
      </w:pPr>
      <w:r>
        <w:t xml:space="preserve">Personal Growth and Professional Resilience</w:t>
      </w:r>
    </w:p>
    <w:p>
      <w:pPr>
        <w:pStyle w:val="FirstParagraph"/>
      </w:pPr>
      <w:r>
        <w:t xml:space="preserve">Fulfilling the role of a</w:t>
      </w:r>
      <w:r>
        <w:t xml:space="preserve"> </w:t>
      </w:r>
      <w:r>
        <w:rPr>
          <w:bCs/>
          <w:b/>
        </w:rPr>
        <w:t xml:space="preserve">Special Education Teacher</w:t>
      </w:r>
      <w:r>
        <w:t xml:space="preserve"> </w:t>
      </w:r>
      <w:r>
        <w:t xml:space="preserve">in</w:t>
      </w:r>
      <w:r>
        <w:t xml:space="preserve"> </w:t>
      </w:r>
      <w:r>
        <w:rPr>
          <w:bCs/>
          <w:b/>
        </w:rPr>
        <w:t xml:space="preserve">Cape Town</w:t>
      </w:r>
      <w:r>
        <w:t xml:space="preserve">,</w:t>
      </w:r>
      <w:r>
        <w:t xml:space="preserve"> </w:t>
      </w:r>
      <w:r>
        <w:rPr>
          <w:bCs/>
          <w:b/>
        </w:rPr>
        <w:t xml:space="preserve">South Africa</w:t>
      </w:r>
      <w:r>
        <w:t xml:space="preserve">, has been transformative for my own professional identity. It requires immense patience, creativity, and emotional resilience. There are days filled with small victories—a child making eye contact, mastering a new skill, or simply finding joy in learning—and days marked by systemic frustrations and bureaucratic hurdles.</w:t>
      </w:r>
    </w:p>
    <w:p>
      <w:pPr>
        <w:pStyle w:val="BodyText"/>
      </w:pPr>
      <w:r>
        <w:t xml:space="preserve">However, these challenges have deepened my commitment to social justice. I am not just teaching subjects; I am participating in the reconstruction of society. Every inclusive classroom is a microcosm of the kind of</w:t>
      </w:r>
      <w:r>
        <w:t xml:space="preserve"> </w:t>
      </w:r>
      <w:r>
        <w:rPr>
          <w:bCs/>
          <w:b/>
        </w:rPr>
        <w:t xml:space="preserve">South Africa</w:t>
      </w:r>
      <w:r>
        <w:t xml:space="preserve"> </w:t>
      </w:r>
      <w:r>
        <w:t xml:space="preserve">we aspire to be: one where dignity, equality, and human rights are upheld for all individuals, regardless of ability.</w:t>
      </w:r>
    </w:p>
    <w:bookmarkEnd w:id="25"/>
    <w:bookmarkStart w:id="26" w:name="conclusion"/>
    <w:p>
      <w:pPr>
        <w:pStyle w:val="Heading2"/>
      </w:pPr>
      <w:r>
        <w:t xml:space="preserve">Conclusion</w:t>
      </w:r>
    </w:p>
    <w:p>
      <w:pPr>
        <w:pStyle w:val="FirstParagraph"/>
      </w:pPr>
      <w:r>
        <w:t xml:space="preserve">In conclusion, the role of a</w:t>
      </w:r>
      <w:r>
        <w:t xml:space="preserve"> </w:t>
      </w:r>
      <w:r>
        <w:rPr>
          <w:bCs/>
          <w:b/>
        </w:rPr>
        <w:t xml:space="preserve">Special Education Teacher</w:t>
      </w:r>
      <w:r>
        <w:t xml:space="preserve">Cape Town,</w:t>
      </w:r>
    </w:p>
    <w:p>
      <w:pPr>
        <w:pStyle w:val="BodyText"/>
      </w:pPr>
      <w:r>
        <w:t xml:space="preserve">is profound and multifaceted. It demands a blend of pedagogical expertise, cultural competence, social advocacy, and emotional intelligence. While challenges such as resource limitations and historical inequities persist, the potential for impact is immense. By embracing inclusive practices rooted in the values of Ubuntu and resilience, special education teachers contribute significantly to building a more equitable society. This reflection serves as both a testament to the difficulties encountered and a celebration of the hope and progress being forged in classrooms across</w:t>
      </w:r>
      <w:r>
        <w:t xml:space="preserve"> </w:t>
      </w:r>
      <w:r>
        <w:rPr>
          <w:bCs/>
          <w:b/>
        </w:rPr>
        <w:t xml:space="preserve">Cape Town</w:t>
      </w:r>
      <w:r>
        <w:t xml:space="preserve"> </w:t>
      </w:r>
      <w:r>
        <w:t xml:space="preserve">every day.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Special Education Teacher in South Africa, Cape Town</dc:title>
  <dc:creator/>
  <dc:language>en</dc:language>
  <cp:keywords/>
  <dcterms:created xsi:type="dcterms:W3CDTF">2026-07-30T11:43:56Z</dcterms:created>
  <dcterms:modified xsi:type="dcterms:W3CDTF">2026-07-30T11:43:56Z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