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Sudan</w:t>
      </w:r>
      <w:r>
        <w:t xml:space="preserve"> </w:t>
      </w:r>
      <w:r>
        <w:t xml:space="preserve">Khartoum</w:t>
      </w:r>
    </w:p>
    <w:bookmarkStart w:id="21" w:name="X17d84dde5a78bccce400413ceab22a8a853a0af"/>
    <w:p>
      <w:pPr>
        <w:pStyle w:val="Heading1"/>
      </w:pPr>
      <w:r>
        <w:t xml:space="preserve">A Reflection on the Educational Journey in Sudan Khartoum</w:t>
      </w:r>
    </w:p>
    <w:p>
      <w:pPr>
        <w:pStyle w:val="FirstParagraph"/>
      </w:pPr>
      <w:r>
        <w:rPr>
          <w:bCs/>
          <w:b/>
        </w:rPr>
        <w:t xml:space="preserve">Date:</w:t>
      </w:r>
      <w:r>
        <w:t xml:space="preserve"> </w:t>
      </w:r>
      <w:r>
        <w:t xml:space="preserve">May 24, 2024</w:t>
      </w:r>
      <w:r>
        <w:br/>
      </w:r>
      <w:r>
        <w:rPr>
          <w:bCs/>
          <w:b/>
        </w:rPr>
        <w:t xml:space="preserve">To:</w:t>
      </w:r>
      <w:r>
        <w:t xml:space="preserve"> </w:t>
      </w:r>
      <w:r>
        <w:t xml:space="preserve">The Department of Inclusive Education</w:t>
      </w:r>
      <w:r>
        <w:br/>
      </w:r>
      <w:r>
        <w:rPr>
          <w:bCs/>
          <w:b/>
        </w:rPr>
        <w:t xml:space="preserve">Subject:</w:t>
      </w:r>
      <w:r>
        <w:br/>
      </w:r>
    </w:p>
    <w:bookmarkStart w:id="20" w:name="Xf35e4cc1fa2a466d44648266ffb85cec1b99635"/>
    <w:p>
      <w:pPr>
        <w:pStyle w:val="Heading3"/>
      </w:pPr>
      <w:r>
        <w:t xml:space="preserve">The Role and Responsibility of a Special Education Teacher in Sudan Khartoum</w:t>
      </w:r>
    </w:p>
    <w:p>
      <w:pPr>
        <w:pStyle w:val="FirstParagraph"/>
      </w:pPr>
      <w:r>
        <w:t xml:space="preserve">Serving as a</w:t>
      </w:r>
      <w:r>
        <w:t xml:space="preserve"> </w:t>
      </w:r>
      <w:r>
        <w:rPr>
          <w:bCs/>
          <w:b/>
        </w:rPr>
        <w:t xml:space="preserve">Special Education Teacher</w:t>
      </w:r>
      <w:r>
        <w:br/>
      </w:r>
    </w:p>
    <w:p>
      <w:pPr>
        <w:pStyle w:val="BodyText"/>
      </w:pPr>
      <w:r>
        <w:t xml:space="preserve">. The city of Khartoum, situated at the confluence of the White Nile and Blue Nile, has long been considered the intellectual and cultural heart of Sudan. However, in recent years it has also become a backdrop for profound humanitarian challenges. To reflect on my practice is to navigate a complex terrain where pedagogical theory meets urgent reality. This document outlines my reflections on the multifaceted role of a</w:t>
      </w:r>
      <w:r>
        <w:t xml:space="preserve"> </w:t>
      </w:r>
      <w:r>
        <w:rPr>
          <w:bCs/>
          <w:b/>
        </w:rPr>
        <w:t xml:space="preserve">Special Education Teacher</w:t>
      </w:r>
      <w:r>
        <w:br/>
      </w:r>
    </w:p>
    <w:p>
      <w:pPr>
        <w:pStyle w:val="BodyText"/>
      </w:pPr>
      <w:r>
        <w:t xml:space="preserve">.</w:t>
      </w:r>
      <w:r>
        <w:t xml:space="preserve"> </w:t>
      </w:r>
      <w:r>
        <w:t xml:space="preserve">The first pillar of this reflection concerns the unique demographic context of Sudan Khartoum. Unlike specialized institutions in Western contexts that may rely heavily on established legal frameworks and consistent funding, schools here operate within a fragile ecosystem. Many students I encounter are not only dealing with developmental disabilities such as autism spectrum disorder, cerebral palsy, or hearing impairments but are also survivors of conflict-related trauma and displacement. Therefore the role of a</w:t>
      </w:r>
      <w:r>
        <w:t xml:space="preserve"> </w:t>
      </w:r>
      <w:r>
        <w:rPr>
          <w:bCs/>
          <w:b/>
        </w:rPr>
        <w:t xml:space="preserve">Special Education Teacher</w:t>
      </w:r>
      <w:r>
        <w:br/>
      </w:r>
    </w:p>
    <w:p>
      <w:pPr>
        <w:pStyle w:val="BodyText"/>
      </w:pPr>
      <w:r>
        <w:t xml:space="preserve">extends far beyond traditional instruction; it encompasses the capacity to provide psychological first aid. In Khartoum, education cannot be separated from survival. A child who has witnessed violence or lost their home requires an educator who is not only skilled in Individualized Education Programs (IEPs) but also possesses high emotional intelligence and trauma-informed care strategies. My practice has evolved to prioritize safety and routine as prerequisites for learning, recognizing that a frightened mind cannot absorb academic content effectively.</w:t>
      </w:r>
      <w:r>
        <w:t xml:space="preserve"> </w:t>
      </w:r>
      <w:r>
        <w:t xml:space="preserve">Secondly, the cultural dimension of</w:t>
      </w:r>
    </w:p>
    <w:p>
      <w:pPr>
        <w:pStyle w:val="BodyText"/>
      </w:pPr>
      <w:r>
        <w:t xml:space="preserve">Special Education Teacher</w:t>
      </w:r>
      <w:r>
        <w:br/>
      </w:r>
      <w:r>
        <w:t xml:space="preserve">work in Sudan Khartoum demands a deep engagement with community values. In many local communities, disability is still stigmatized or viewed through spiritual lenses that may hinder early intervention. As an educator in this setting, I find myself acting as a bridge between modern inclusive pedagogy and traditional societal norms. This involves significant advocacy work not just within the classroom but within families and neighborhoods. Engaging parents who may be skeptical about the potential of their children with disabilities requires patience, empathy, and culturally sensitive communication. Reflecting on my experiences, I realize that technical proficiency in teaching methods is insufficient if one does not possess the cultural competence to navigate these beliefs respectfully. The goal is to empower families to see their children not as burdens but as individuals with rights and potential, a shift that must occur gently and persistently within the social fabric of Khartoum.</w:t>
      </w:r>
      <w:r>
        <w:t xml:space="preserve"> </w:t>
      </w:r>
      <w:r>
        <w:t xml:space="preserve">Furthermore, the resource constraints in Sudan Khartoum present a paradoxical opportunity for professional growth. While the lack of specialized equipment—such as sensory rooms or assistive technologies—is often frustrating, it forces a</w:t>
      </w:r>
    </w:p>
    <w:p>
      <w:pPr>
        <w:pStyle w:val="BodyText"/>
      </w:pPr>
      <w:r>
        <w:t xml:space="preserve">Special Education Teacher</w:t>
      </w:r>
      <w:r>
        <w:br/>
      </w:r>
      <w:r>
        <w:t xml:space="preserve">to be incredibly innovative and resourceful. I have found that low-cost, locally sourced materials can be just as effective in promoting fine motor skills or sensory regulation as expensive imported tools. This adaptability is a crucial skill set for any educator working in humanitarian contexts. It teaches me to look beyond the limitations of infrastructure and focus on the human element of teaching. For instance, using traditional musical instruments from Sudanese heritage for auditory stimulation or incorporating local storytelling into literacy lessons makes learning relevant and accessible. This reflection highlights that resourcefulness is not merely a coping mechanism but a pedagogical asset that enriches the learning experience by grounding it in the students' cultural reality.</w:t>
      </w:r>
      <w:r>
        <w:t xml:space="preserve"> </w:t>
      </w:r>
      <w:r>
        <w:t xml:space="preserve">Moreover, collaboration within the school environment in Khartoum is vital yet challenging. Special education does not exist in isolation; it requires an inclusive school culture where general education teachers, administrators, and support staff work together. In my role as a</w:t>
      </w:r>
    </w:p>
    <w:p>
      <w:pPr>
        <w:pStyle w:val="BodyText"/>
      </w:pPr>
      <w:r>
        <w:t xml:space="preserve">Special Education Teacher</w:t>
      </w:r>
      <w:r>
        <w:br/>
      </w:r>
      <w:r>
        <w:t xml:space="preserve">in Sudan Khartoum, I have observed that successful inclusion depends on the willingness of the broader school community to embrace diversity. This involves professional development for colleagues who may feel unprepared to handle diverse learning needs. My reflection includes an acknowledgment of my own limitations and the need for continuous professional learning. Collaboration is not just about sharing resources; it is about sharing a vision where every child, regardless of ability, belongs in the mainstream classroom environment as much as possible. Building this coalition requires strong leadership and persistent dialogue among educators who share a common commitment to equity.</w:t>
      </w:r>
      <w:r>
        <w:t xml:space="preserve"> </w:t>
      </w:r>
      <w:r>
        <w:t xml:space="preserve">Finally, looking toward the future, the role of the</w:t>
      </w:r>
    </w:p>
    <w:p>
      <w:pPr>
        <w:pStyle w:val="BodyText"/>
      </w:pPr>
      <w:r>
        <w:t xml:space="preserve">Special Education Teacher</w:t>
      </w:r>
      <w:r>
        <w:br/>
      </w:r>
      <w:r>
        <w:t xml:space="preserve">in Sudan Khartoum is evolving towards becoming a leader in policy advocacy and systemic change. While classroom practice is immediate and tangible, long-term impact involves influencing educational policies that protect the rights of children with disabilities. Reflecting on my journey, I see a responsibility to document outcomes, share best practices adapted for low-resource settings, and advocate for greater government support and international partnership in special education. The resilience shown by students in Khartoum inspires a sense of urgency; we cannot afford to delay systemic improvements. The educator must be both a practitioner on the ground and an advocate at the table where decisions are made.</w:t>
      </w:r>
      <w:r>
        <w:t xml:space="preserve"> </w:t>
      </w:r>
      <w:r>
        <w:t xml:space="preserve">In conclusion, being a</w:t>
      </w:r>
      <w:r>
        <w:t xml:space="preserve"> </w:t>
      </w:r>
      <w:r>
        <w:rPr>
          <w:bCs/>
          <w:b/>
        </w:rPr>
        <w:t xml:space="preserve">Special Education Teacher</w:t>
      </w:r>
      <w:r>
        <w:br/>
      </w:r>
      <w:r>
        <w:t xml:space="preserve">in Sudan Khartoum is a calling that demands resilience, cultural sensitivity, creativity, and unwavering advocacy. It is about more than teaching; it is about restoring dignity to students who face double marginalization due to disability and socio-political instability. The reflections outlined herein serve as a testament to the complexity of this role and the profound impact it can have when approached with heart, mind, and determination. As I continue my work in Khartoum, I remain committed to fostering an inclusive educational environment where every child has the opportunity to thrive despite the odds stacked against them. This journey is challenging, but it is also deeply rewarding, reinforcing my belief that education is a powerful tool for healing and social transformation in Sudan Khartoum.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Special Education Teacher in Sudan Khartoum</dc:title>
  <dc:creator/>
  <dc:language>en</dc:language>
  <cp:keywords/>
  <dcterms:created xsi:type="dcterms:W3CDTF">2026-07-30T11:47:03Z</dcterms:created>
  <dcterms:modified xsi:type="dcterms:W3CDTF">2026-07-30T11:47:03Z</dcterms:modified>
</cp:coreProperties>
</file>

<file path=docProps/custom.xml><?xml version="1.0" encoding="utf-8"?>
<Properties xmlns="http://schemas.openxmlformats.org/officeDocument/2006/custom-properties" xmlns:vt="http://schemas.openxmlformats.org/officeDocument/2006/docPropsVTypes"/>
</file>