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Uganda</w:t>
      </w:r>
      <w:r>
        <w:t xml:space="preserve"> </w:t>
      </w:r>
      <w:r>
        <w:t xml:space="preserve">Kampala</w:t>
      </w:r>
    </w:p>
    <w:bookmarkStart w:id="31" w:name="Xcbf99d4b39af966014595e37a2f7792f2ebee74"/>
    <w:p>
      <w:pPr>
        <w:pStyle w:val="Heading1"/>
      </w:pPr>
      <w:r>
        <w:t xml:space="preserve">Bridging the Gap: A Reflection on the Role of a Special Education Teacher in Uganda Kampala</w:t>
      </w:r>
    </w:p>
    <w:p>
      <w:pPr>
        <w:pStyle w:val="FirstParagraph"/>
      </w:pPr>
      <w:r>
        <w:rPr>
          <w:bCs/>
          <w:b/>
        </w:rPr>
        <w:t xml:space="preserve">Date:</w:t>
      </w:r>
      <w:r>
        <w:t xml:space="preserve"> </w:t>
      </w:r>
      <w:r>
        <w:t xml:space="preserve">October 24, 2023</w:t>
      </w:r>
      <w:r>
        <w:br/>
      </w:r>
      <w:r>
        <w:rPr>
          <w:bCs/>
          <w:b/>
        </w:rPr>
        <w:t xml:space="preserve">Subject:</w:t>
      </w:r>
    </w:p>
    <w:bookmarkStart w:id="21" w:name="introduction"/>
    <w:bookmarkStart w:id="20" w:name="Xe8cdb18ed90242ac835e9171bea265e47edcde7"/>
    <w:p>
      <w:pPr>
        <w:pStyle w:val="Heading2"/>
      </w:pPr>
      <w:r>
        <w:t xml:space="preserve">The Imperative of Inclusion in an Urban Setting</w:t>
      </w:r>
    </w:p>
    <w:p>
      <w:pPr>
        <w:pStyle w:val="FirstParagraph"/>
      </w:pPr>
      <w:r>
        <w:t xml:space="preserve">To become a Special Education Teacher is to accept a vocation that transcends the mere transmission of curriculum. It is an undertaking rooted in empathy, resilience, and profound advocacy. However, when this role is situated within the specific context of Uganda Kampala, the dimensions of responsibility expand significantly. Kampala is not merely a geographic location; it is a dynamic microcosm of Uganda’s rapid urbanization, cultural diversity, and socioeconomic disparity. As I reflect upon the prospect of serving as a Special Education Teacher in this bustling capital city, I am confronted with the dual challenges and profound opportunities that define inclusive education in developing urban centers. The mission is not just to teach children with disabilities; it is to dismantle systemic barriers within one of Africa’s most vibrant yet unequal cities.</w:t>
      </w:r>
    </w:p>
    <w:bookmarkEnd w:id="20"/>
    <w:bookmarkEnd w:id="21"/>
    <w:bookmarkStart w:id="23" w:name="contextual-challenges"/>
    <w:bookmarkStart w:id="22" w:name="X0ab7ad2901d55c064443c8fff50e24f1ed3562c"/>
    <w:p>
      <w:pPr>
        <w:pStyle w:val="Heading2"/>
      </w:pPr>
      <w:r>
        <w:t xml:space="preserve">Navigating the Landscape of Uganda Kampala</w:t>
      </w:r>
    </w:p>
    <w:p>
      <w:pPr>
        <w:pStyle w:val="FirstParagraph"/>
      </w:pPr>
      <w:r>
        <w:t xml:space="preserve">The context of Uganda Kampala presents unique logistical and societal challenges. The city is dense, noisy, and fast-paced. For a Special Education Teacher, the environment itself can be an obstacle. Children with sensory processing disorders may find the chaotic energy of central Kampala overwhelming. Furthermore, the infrastructure in many parts of Kampala lacks basic accessibility features such as ramps or tactile paving for visually impaired students. As a teacher operating in this environment, I must recognize that my classroom is not isolated; it is part of a larger ecosystem that often excludes those with disabilities.</w:t>
      </w:r>
    </w:p>
    <w:p>
      <w:pPr>
        <w:pStyle w:val="BodyText"/>
      </w:pPr>
      <w:r>
        <w:t xml:space="preserve">Moreover, the socioeconomic reality of Kampala cannot be ignored. Many families in the informal settlements surrounding the city struggle to meet basic needs. Disability is frequently stigmatized or viewed through a lens of spiritual misfortune rather than natural human variation. Therefore, the role of a Special Education Teacher extends beyond academic instruction; it requires community engagement and family counseling. I must work not only with the students but also with their parents, who may be grappling with shame or despair. The teacher becomes a beacon of hope and education for the entire household.</w:t>
      </w:r>
    </w:p>
    <w:bookmarkEnd w:id="22"/>
    <w:bookmarkEnd w:id="23"/>
    <w:bookmarkStart w:id="25" w:name="pedagogical-adaptation"/>
    <w:bookmarkStart w:id="24" w:name="culturally-responsive-pedagogy"/>
    <w:p>
      <w:pPr>
        <w:pStyle w:val="Heading2"/>
      </w:pPr>
      <w:r>
        <w:t xml:space="preserve">Culturally Responsive Pedagogy</w:t>
      </w:r>
    </w:p>
    <w:p>
      <w:pPr>
        <w:pStyle w:val="FirstParagraph"/>
      </w:pPr>
      <w:r>
        <w:t xml:space="preserve">In adapting to the role of Special Education Teacher in Uganda Kampala, it is crucial to adopt culturally responsive teaching strategies. Western models of special education often emphasize individualistic approaches, whereas Ugandan culture is deeply communal. A successful pedagogical approach must leverage this communal strength. Group-based learning, peer mentoring, and involving community elders or religious leaders can create a supportive network around the child with special needs.</w:t>
      </w:r>
    </w:p>
    <w:p>
      <w:pPr>
        <w:pStyle w:val="BodyText"/>
      </w:pPr>
      <w:r>
        <w:t xml:space="preserve">Additionally, resource scarcity is a defining feature of many schools in Kampala. Special Education Teachers cannot always rely on high-tech assistive devices or specialized therapeutic tools readily available in the Global North. Instead, creativity and improvisation become essential skills. Using locally sourced materials to create sensory tools, employing indigenous stories to teach social skills, and integrating practical life skills relevant to the local economy are strategies that resonate with students in Uganda Kampala. The curriculum must be localized, ensuring that what a child learns is directly applicable to their daily life in this specific urban context.</w:t>
      </w:r>
    </w:p>
    <w:bookmarkEnd w:id="24"/>
    <w:bookmarkEnd w:id="25"/>
    <w:bookmarkStart w:id="27" w:name="advocacy-and-policy"/>
    <w:bookmarkStart w:id="26" w:name="advocacy-and-policy-implementation"/>
    <w:p>
      <w:pPr>
        <w:pStyle w:val="Heading2"/>
      </w:pPr>
      <w:r>
        <w:t xml:space="preserve">Advocacy and Policy Implementation</w:t>
      </w:r>
    </w:p>
    <w:p>
      <w:pPr>
        <w:pStyle w:val="FirstParagraph"/>
      </w:pPr>
      <w:r>
        <w:t xml:space="preserve">The Government of Uganda has made strides in policy, including the signing of the Persons with Disabilities Act and ratification of international conventions. However, there remains a significant gap between policy formulation on paper and implementation on the ground in Kampala’s schools. As a Special Education Teacher, I must position myself as an advocate for these rights within my school community. This involves pushing for reasonable accommodations, advocating for adequate funding from school administrations, and collaborating with local NGOs that support disability inclusion.</w:t>
      </w:r>
    </w:p>
    <w:p>
      <w:pPr>
        <w:pStyle w:val="BodyText"/>
      </w:pPr>
      <w:r>
        <w:t xml:space="preserve">Furthermore, collaboration with other professionals is vital. In Kampala’s growing network of health facilities and social services, a Special Education Teacher must act as a connector between educational support and medical or psychological care. Building these interdisciplinary teams ensures a holistic approach to the child’s development. I reflect that my role is partly administrative and diplomatic, requiring me to navigate bureaucratic structures to secure resources for vulnerable students.</w:t>
      </w:r>
    </w:p>
    <w:bookmarkEnd w:id="26"/>
    <w:bookmarkEnd w:id="27"/>
    <w:bookmarkStart w:id="29" w:name="personal-growth"/>
    <w:bookmarkStart w:id="28" w:name="personal-growth-and-resilience"/>
    <w:p>
      <w:pPr>
        <w:pStyle w:val="Heading2"/>
      </w:pPr>
      <w:r>
        <w:t xml:space="preserve">Personal Growth and Resilience</w:t>
      </w:r>
    </w:p>
    <w:p>
      <w:pPr>
        <w:pStyle w:val="FirstParagraph"/>
      </w:pPr>
      <w:r>
        <w:t xml:space="preserve">Serving as a Special Education Teacher in such a complex environment demands immense personal resilience. There will be days of frustration when progress is slow or when societal stigma seems insurmountable. However, there are also moments of profound joy and breakthrough that define the profession. Witnessing a non-verbal child in Kampala make their first attempt at communication, or seeing a student with physical disabilities navigate school grounds with newfound confidence, offers rewards that cannot be measured by metrics alone.</w:t>
      </w:r>
    </w:p>
    <w:p>
      <w:pPr>
        <w:pStyle w:val="BodyText"/>
      </w:pPr>
      <w:r>
        <w:t xml:space="preserve">This role demands continuous self-reflection and professional development. The landscape of disability rights and educational technology is evolving rapidly. I must remain a lifelong learner, seeking workshops on inclusive education in East Africa and staying updated on best practices that are sensitive to our local cultural nuances.</w:t>
      </w:r>
    </w:p>
    <w:bookmarkEnd w:id="28"/>
    <w:bookmarkEnd w:id="29"/>
    <w:bookmarkStart w:id="30" w:name="conclusion"/>
    <w:p>
      <w:pPr>
        <w:pStyle w:val="Heading2"/>
      </w:pPr>
      <w:r>
        <w:t xml:space="preserve">Conclusion</w:t>
      </w:r>
    </w:p>
    <w:p>
      <w:pPr>
        <w:pStyle w:val="FirstParagraph"/>
      </w:pPr>
      <w:r>
        <w:t xml:space="preserve">In conclusion, the journey of becoming a Special Education Teacher in Uganda Kampala is one of profound impact and responsibility. It requires more than just pedagogical skill; it demands cultural humility, creative resourcefulness, and unwavering advocacy. The city of Kampala provides a challenging yet fertile ground for inclusive education. By addressing the specific needs of students within this urban context, acknowledging socioeconomic disparities, and fostering strong community ties, a Special Education Teacher can transform lives. This reflection underscores that the work is not merely about educating children with disabilities; it is about enriching society itself by ensuring that every child in Uganda Kampala has the opportunity to thrive. The commitment required is significant, but the potential for positive change in our communities makes this vocation not just a job, but a noble calling.</w:t>
      </w:r>
    </w:p>
    <w:bookmarkEnd w:id="30"/>
    <w:p>
      <w:pPr>
        <w:pStyle w:val="BodyText"/>
      </w:pPr>
      <w:r>
        <w:rPr>
          <w:iCs/>
          <w:i/>
        </w:rPr>
        <w:t xml:space="preserve">This Reflection Paper explores the multifaceted role of a Special Education Teacher within the unique socio-economic and cultural context of Uganda Kampala. It highlights the necessity for culturally adapted pedagogical strategies, community advocacy, and systemic change.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Uganda Kampala</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