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Journey</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Abu</w:t>
      </w:r>
      <w:r>
        <w:t xml:space="preserve"> </w:t>
      </w:r>
      <w:r>
        <w:t xml:space="preserve">Dhabi</w:t>
      </w:r>
    </w:p>
    <w:bookmarkStart w:id="26" w:name="Xb33e1897fe29a055a47044f9cfc33e539fb8e04"/>
    <w:p>
      <w:pPr>
        <w:pStyle w:val="Heading1"/>
      </w:pPr>
      <w:r>
        <w:t xml:space="preserve">Bridging Potential and Inclusion:</w:t>
      </w:r>
      <w:r>
        <w:br/>
      </w:r>
      <w:r>
        <w:t xml:space="preserve">A Reflection on Being a Special Education Teacher in the United Arab Emirates Abu Dhabi</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Location:</w:t>
      </w:r>
      <w:r>
        <w:t xml:space="preserve"> </w:t>
      </w:r>
      <w:r>
        <w:t xml:space="preserve">United Arab Emirates Abu Dhabi</w:t>
      </w:r>
    </w:p>
    <w:bookmarkStart w:id="20" w:name="i.-introduction-the-context-of-change"/>
    <w:p>
      <w:pPr>
        <w:pStyle w:val="Heading2"/>
      </w:pPr>
      <w:r>
        <w:t xml:space="preserve">I. Introduction: The Context of Change</w:t>
      </w:r>
    </w:p>
    <w:p>
      <w:pPr>
        <w:pStyle w:val="FirstParagraph"/>
      </w:pPr>
      <w:r>
        <w:t xml:space="preserve">The educational landscape is constantly evolving, shaped by global standards, local cultural nuances, and the unique needs of every student. As a Special Education Teacher working within the prestigious and rapidly developing context of the United Arab Emirates Abu Dhabi, one finds themselves at the intersection of tradition and modernity. This reflection paper serves not only as a documentation of my professional experiences but also as an introspective journey into how I navigate the complex dynamics of inclusive education in this vibrant emirate. The role of a Special Education Teacher is often viewed through the lens of remediation; however, in Abu Dhabi, it is increasingly recognized as a pillar of social cohesion and national progress. My journey here has been defined by the challenge and privilege of translating global pedagogical best practices into a local context that respects deep-seated cultural values while embracing futuristic educational goals.</w:t>
      </w:r>
    </w:p>
    <w:bookmarkEnd w:id="20"/>
    <w:bookmarkStart w:id="21" w:name="X2e7326ffecd3eac10da23111801531b01cbe912"/>
    <w:p>
      <w:pPr>
        <w:pStyle w:val="Heading2"/>
      </w:pPr>
      <w:r>
        <w:t xml:space="preserve">II. Cultural Competence and Family Engagement</w:t>
      </w:r>
    </w:p>
    <w:p>
      <w:pPr>
        <w:pStyle w:val="FirstParagraph"/>
      </w:pPr>
      <w:r>
        <w:t xml:space="preserve">In any Special Education Teacher practice, family involvement is paramount. However, in the United Arab Emirates Abu Dhabi, this dynamic requires a heightened level of cultural sensitivity and awareness. The concept of disability and special needs is viewed through various lenses—medical, social, and sometimes religious or familial honor-related perspectives. Early in my career here, I realized that standard Western models of parent-teacher communication were insufficient. I had to adapt my approach to build trust with families who might be hesitant to disclose the full extent of their child’s challenges due to stigma.</w:t>
      </w:r>
    </w:p>
    <w:p>
      <w:pPr>
        <w:pStyle w:val="BodyText"/>
      </w:pPr>
      <w:r>
        <w:t xml:space="preserve">Learning Arabic, or at least key phrases related to education and well-being, became a crucial tool. It signaled respect and genuine interest in the family’s culture. I learned that engaging parents is not just about reporting grades; it is about building a partnership rooted in mutual respect. For instance, during parent-teacher conferences in Abu Dhabi schools, I discovered that involving extended family members was often necessary and expected. This collective approach to caregiving provided my students with a stronger support network than what I was accustomed to elsewhere. Understanding these nuances allowed me to tailor interventions that were not only pedagogically sound but also culturally acceptable, thereby increasing the likelihood of successful home-school collaboration.</w:t>
      </w:r>
    </w:p>
    <w:bookmarkEnd w:id="21"/>
    <w:bookmarkStart w:id="22" w:name="Xa5d6da61af50b7dd1a272e45f185b75e6bae0d4"/>
    <w:p>
      <w:pPr>
        <w:pStyle w:val="Heading2"/>
      </w:pPr>
      <w:r>
        <w:t xml:space="preserve">III. Navigating Regulatory Frameworks and Inclusive Policies</w:t>
      </w:r>
    </w:p>
    <w:p>
      <w:pPr>
        <w:pStyle w:val="FirstParagraph"/>
      </w:pPr>
      <w:r>
        <w:t xml:space="preserve">The United Arab Emirates has made significant strides in recent years toward inclusive education, driven by Vision 2021 and the subsequent Emiratization strategies that emphasize human capital development. As a Special Education Teacher, working within the framework of the Abu Dhabi Department of Education and Knowledge (ADEK) has been both challenging and empowering. The regulations are rigorous, demanding detailed Individualized Education Programs (IEPs) that are frequently reviewed.</w:t>
      </w:r>
    </w:p>
    <w:p>
      <w:pPr>
        <w:pStyle w:val="BodyText"/>
      </w:pPr>
      <w:r>
        <w:t xml:space="preserve">Initially, the paperwork seemed burdensome. However, I soon realized that these documents were not mere bureaucratic hurdles but vital tools for advocacy. They forced a level of specificity in goal-setting that benefited every student. Whether teaching a student with autism spectrum disorder (ASD) or one with specific learning difficulties like dyslexia, the IEP became our roadmap. Adapting to the local regulatory environment meant understanding how to integrate assistive technologies mandated by the state while maintaining the human touch essential for special education. The push for inclusion in Abu Dhabi is not just about placing students with special needs in mainstream classrooms; it is about ensuring they have equitable access to learning outcomes that prepare them for a competitive future.</w:t>
      </w:r>
    </w:p>
    <w:bookmarkEnd w:id="22"/>
    <w:bookmarkStart w:id="23" w:name="X16b3907774db1e81cfb55e8b3560d8f7504b730"/>
    <w:p>
      <w:pPr>
        <w:pStyle w:val="Heading2"/>
      </w:pPr>
      <w:r>
        <w:t xml:space="preserve">IV. Professional Collaboration and Multidisciplinary Teams</w:t>
      </w:r>
    </w:p>
    <w:p>
      <w:pPr>
        <w:pStyle w:val="FirstParagraph"/>
      </w:pPr>
      <w:r>
        <w:t xml:space="preserve">No Special Education Teacher works in isolation, but the collaborative environment in Abu Dhabi schools is uniquely diverse. My colleagues included educators from over fifty different nationalities, each bringing distinct teaching philosophies and experiences. This diversity was a double-edged sword; while it offered rich opportunities for professional exchange, it also required clear communication channels to ensure consistency for our students.</w:t>
      </w:r>
    </w:p>
    <w:p>
      <w:pPr>
        <w:pStyle w:val="BodyText"/>
      </w:pPr>
      <w:r>
        <w:t xml:space="preserve">I found myself acting as a bridge between mainstream teachers and support staff. Many general education teachers in Abu Dhabi were eager to learn but lacked training in differentiation strategies. Organizing workshops on Universal Design for Learning (UDL) became a significant part of my role. Furthermore, working with speech therapists, occupational therapists, and psychologists—many of whom were also expatriates with international expertise—created a robust multidisciplinary team. We regularly held case conferences to discuss progress, ensuring that the educational plan was holistic. This collaborative spirit mirrored the broader societal value in the United Arab Emirates Abu Dhabi of community and collective effort.</w:t>
      </w:r>
    </w:p>
    <w:bookmarkEnd w:id="23"/>
    <w:bookmarkStart w:id="24" w:name="v.-personal-growth-and-resilience"/>
    <w:p>
      <w:pPr>
        <w:pStyle w:val="Heading2"/>
      </w:pPr>
      <w:r>
        <w:t xml:space="preserve">V. Personal Growth and Resilience</w:t>
      </w:r>
    </w:p>
    <w:p>
      <w:pPr>
        <w:pStyle w:val="FirstParagraph"/>
      </w:pPr>
      <w:r>
        <w:t xml:space="preserve">The emotional toll of Special Education work is well-documented, but working in a high-pressure, fast-paced environment like Abu Dhabi adds another layer of complexity. The expectation for excellence is high, and the student demographics often include children from affluent backgrounds who expect premium services. There were moments of burnout when progress seemed slow or when behavioral challenges overwhelmed the resources available.</w:t>
      </w:r>
    </w:p>
    <w:p>
      <w:pPr>
        <w:pStyle w:val="BodyText"/>
      </w:pPr>
      <w:r>
        <w:t xml:space="preserve">However, this environment also fostered immense resilience. Seeing a non-verbal student with ASD communicate their first sentence after months of intensive therapy was a moment of pure joy that transcended professional boundaries. Witnessing students integrate into mainstream social settings during break times gave me hope for the future. The cultural emphasis on perseverance (*sumud*) inspired me to keep pushing forward, even when obstacles seemed insurmountable. I learned to balance my professional duties with personal well-being, finding solace in the vibrant community of Abu Dhabi that extends beyond the classroom walls.</w:t>
      </w:r>
    </w:p>
    <w:bookmarkEnd w:id="24"/>
    <w:bookmarkStart w:id="25" w:name="Xdd0422c10c017665b6c50434a990d67f56971f8"/>
    <w:p>
      <w:pPr>
        <w:pStyle w:val="Heading2"/>
      </w:pPr>
      <w:r>
        <w:t xml:space="preserve">VI. Conclusion: A Commitment to Future Inclusion</w:t>
      </w:r>
    </w:p>
    <w:p>
      <w:pPr>
        <w:pStyle w:val="FirstParagraph"/>
      </w:pPr>
      <w:r>
        <w:t xml:space="preserve">In conclusion, my experience as a Special Education Teacher in the United Arab Emirates Abu Dhabi has been transformative. It has challenged me to refine my pedagogical skills, deepen my cultural intelligence, and strengthen my advocacy abilities. The region is moving rapidly toward a future where disability is not a barrier but a variation of human diversity that deserves full participation. As I continue to serve in this capacity, I remain committed to upholding the highest standards of inclusivity and care.</w:t>
      </w:r>
    </w:p>
    <w:p>
      <w:pPr>
        <w:pStyle w:val="BodyText"/>
      </w:pPr>
      <w:r>
        <w:t xml:space="preserve">The journey ahead involves further integrating technology, expanding community awareness campaigns to reduce stigma, and continuing the vital work of empowering families. Special Education is not merely a job; it is a calling that contributes significantly to the social fabric of Abu Dhabi. By honoring both global best practices and local traditions, we can ensure that every child, regardless of their abilities, has the opportunity to thrive in this dynamic emirate.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Journey of a Special Education Teacher in Abu Dhabi</dc:title>
  <dc:creator/>
  <cp:keywords/>
  <dcterms:created xsi:type="dcterms:W3CDTF">2026-07-29T22:11:47Z</dcterms:created>
  <dcterms:modified xsi:type="dcterms:W3CDTF">2026-07-29T22:11:47Z</dcterms:modified>
</cp:coreProperties>
</file>

<file path=docProps/custom.xml><?xml version="1.0" encoding="utf-8"?>
<Properties xmlns="http://schemas.openxmlformats.org/officeDocument/2006/custom-properties" xmlns:vt="http://schemas.openxmlformats.org/officeDocument/2006/docPropsVTypes"/>
</file>