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591d53c372cc133c6a5ac7fd78e1dd7bfcb7c7d"/>
    <w:p>
      <w:pPr>
        <w:pStyle w:val="Heading1"/>
      </w:pPr>
      <w:r>
        <w:t xml:space="preserve">A Reflection on the Role of a Special Education Teacher in United Kingdom London</w:t>
      </w:r>
    </w:p>
    <w:p>
      <w:pPr>
        <w:pStyle w:val="FirstParagraph"/>
      </w:pPr>
      <w:r>
        <w:t xml:space="preserve">The landscape of education is ever-evolving, shaped by societal shifts, legislative changes, and an increasing understanding of human neurodiversity. Within this dynamic environment, the role of a Special Education Teacher (SET) stands as a cornerstone of inclusive practice. This reflection paper explores my professional journey and philosophical stance regarding the position of a Special Education Teacher within the specific context of United Kingdom London. It is through this lens that I examine the complexities, challenges, and profound rewards inherent in delivering high-quality support to students with diverse additional needs.</w:t>
      </w:r>
    </w:p>
    <w:bookmarkStart w:id="20" w:name="X1a1a9503a0dc702fb099f5f4107dbb0d99a3146"/>
    <w:p>
      <w:pPr>
        <w:pStyle w:val="Heading2"/>
      </w:pPr>
      <w:r>
        <w:t xml:space="preserve">The Context: Diversity in United Kingdom London</w:t>
      </w:r>
    </w:p>
    <w:p>
      <w:pPr>
        <w:pStyle w:val="FirstParagraph"/>
      </w:pPr>
      <w:r>
        <w:t xml:space="preserve">To understand the weight of this role, one must first appreciate the unique context of United Kingdom London. As a global metropolis, London is characterized by its immense cultural, linguistic, and socioeconomic diversity. For a Special Education Teacher working here, this diversity is not merely a backdrop but an active component of daily practice. The student body in any given school may represent dozens of languages and cultures from around the world.</w:t>
      </w:r>
    </w:p>
    <w:p>
      <w:pPr>
        <w:pStyle w:val="BodyText"/>
      </w:pPr>
      <w:r>
        <w:t xml:space="preserve">This multicultural tapestry enriches the educational experience but also complicates the identification and support of special educational needs (SEN). In United Kingdom London, a Special Education Teacher must navigate cultural perceptions of disability, which vary significantly across communities. For some families, a diagnosis may be stigmatized; for others, it is viewed as a necessary key to accessing resources. Consequently, the SET in London is often required to act not only as an educator but also as a cultural mediator and advocate. The role demands high levels of emotional intelligence and cultural competence to build trust with parents and carers who may have been marginalized by previous educational systems or societal structures.</w:t>
      </w:r>
    </w:p>
    <w:bookmarkEnd w:id="20"/>
    <w:bookmarkStart w:id="21" w:name="navigating-the-send-code-of-practice"/>
    <w:p>
      <w:pPr>
        <w:pStyle w:val="Heading2"/>
      </w:pPr>
      <w:r>
        <w:t xml:space="preserve">Navigating the SEND Code of Practice</w:t>
      </w:r>
    </w:p>
    <w:p>
      <w:pPr>
        <w:pStyle w:val="FirstParagraph"/>
      </w:pPr>
      <w:r>
        <w:t xml:space="preserve">The professional practice of a Special Education Teacher is governed by the Special Educational Needs and Disability (SEND) Code of Practice. This framework provides the legal and procedural backbone for identifying, assessing, and supporting students. However, theory often clashes with reality. In my experience, the gap between statutory requirements and available resources is a persistent challenge.</w:t>
      </w:r>
    </w:p>
    <w:p>
      <w:pPr>
        <w:pStyle w:val="BodyText"/>
      </w:pPr>
      <w:r>
        <w:t xml:space="preserve">The role requires meticulous documentation to justify provision under Education, Health and Care Plans (EHCPs). While these plans are designed to be holistic, they often become bureaucratic hurdles. A significant part of my reflection involves grappling with how to maintain the human element of teaching amidst this administrative burden. Being a Special Education Teacher in United Kingdom London means constantly balancing the need for rigorous compliance with the immediate, visceral needs of the child in front of you. It requires a resilience that comes from knowing that behind every form and assessment is a young person seeking to flourish.</w:t>
      </w:r>
    </w:p>
    <w:bookmarkEnd w:id="21"/>
    <w:bookmarkStart w:id="22" w:name="X3cf49457b2813aae8f4b220ea2a3e4082da3b16"/>
    <w:p>
      <w:pPr>
        <w:pStyle w:val="Heading2"/>
      </w:pPr>
      <w:r>
        <w:t xml:space="preserve">Inclusive Pedagogy and Collaborative Practice</w:t>
      </w:r>
    </w:p>
    <w:p>
      <w:pPr>
        <w:pStyle w:val="FirstParagraph"/>
      </w:pPr>
      <w:r>
        <w:t xml:space="preserve">The core philosophy underpinning my work is inclusivity. However, true inclusion goes beyond physical presence in the classroom; it requires active engagement and tailored pedagogical strategies. As a Special Education Teacher, I have learned that differentiation is not a one-size-fits-all solution but a dynamic process of adaptation.</w:t>
      </w:r>
    </w:p>
    <w:p>
      <w:pPr>
        <w:pStyle w:val="BodyText"/>
      </w:pPr>
      <w:r>
        <w:t xml:space="preserve">In London’s schools, collaboration is key. The SET rarely works in isolation. Instead, we form part of a multidisciplinary team that may include speech and language therapists, occupational therapists, educational psychologists, and classroom teachers. My role involves translating complex clinical recommendations into accessible classroom strategies for mainstream teachers who may feel overwhelmed by the complexities of SEN. This collaborative aspect is perhaps the most challenging yet rewarding part of being a Special Education Teacher in United Kingdom London. It requires humility to listen to other professionals while also asserting expertise regarding learning barriers.</w:t>
      </w:r>
    </w:p>
    <w:p>
      <w:pPr>
        <w:pStyle w:val="BodyText"/>
      </w:pPr>
      <w:r>
        <w:t xml:space="preserve">Furthermore, I have reflected extensively on the impact of technology in this role. In a city like London, where digital literacy is high, Assistive Technology (AT) offers immense potential. From speech-to-text software for students with dyslexia to visual timetables for those on the autism spectrum, technology can bridge gaps that traditional methods cannot. However, there is a risk of over-reliance on tech without addressing underlying cognitive or emotional needs. My professional growth has involved finding the right balance—using technology as an enabler rather than a crutch.</w:t>
      </w:r>
    </w:p>
    <w:bookmarkEnd w:id="22"/>
    <w:bookmarkStart w:id="23" w:name="emotional-resilience-and-self-care"/>
    <w:p>
      <w:pPr>
        <w:pStyle w:val="Heading2"/>
      </w:pPr>
      <w:r>
        <w:t xml:space="preserve">Emotional Resilience and Self-Care</w:t>
      </w:r>
    </w:p>
    <w:p>
      <w:pPr>
        <w:pStyle w:val="FirstParagraph"/>
      </w:pPr>
      <w:r>
        <w:t xml:space="preserve">The emotional toll of this profession cannot be overstated. Working with children who face significant barriers to learning, often accompanied by behavioral challenges, requires immense patience and empathy. In the fast-paced environment of United Kingdom London, where schools are under constant pressure to perform academically, advocating for the non-academic needs of SEN students can feel like an uphill battle.</w:t>
      </w:r>
    </w:p>
    <w:p>
      <w:pPr>
        <w:pStyle w:val="BodyText"/>
      </w:pPr>
      <w:r>
        <w:t xml:space="preserve">I have realized that self-care is not a luxury but a professional necessity. To be an effective Special Education Teacher, one must first ensure their own well-being. This involves setting boundaries, seeking peer support networks, and engaging in continuous professional development to combat burnout. Reflecting on my own emotional responses to challenging behaviors has helped me distinguish between frustration and genuine concern for the student’s welfare.</w:t>
      </w:r>
    </w:p>
    <w:bookmarkEnd w:id="23"/>
    <w:bookmarkStart w:id="24" w:name="the-future-looking-ahead"/>
    <w:p>
      <w:pPr>
        <w:pStyle w:val="Heading2"/>
      </w:pPr>
      <w:r>
        <w:t xml:space="preserve">The Future: Looking Ahead</w:t>
      </w:r>
    </w:p>
    <w:p>
      <w:pPr>
        <w:pStyle w:val="FirstParagraph"/>
      </w:pPr>
      <w:r>
        <w:t xml:space="preserve">Looking forward, I see an increasing need for early intervention strategies. The trend in United Kingdom London is moving towards identifying needs earlier to prevent secondary issues such as school refusal or anxiety disorders. As a Special Education Teacher, this means being proactive rather than reactive in our approaches.</w:t>
      </w:r>
    </w:p>
    <w:p>
      <w:pPr>
        <w:pStyle w:val="BodyText"/>
      </w:pPr>
      <w:r>
        <w:t xml:space="preserve">Moreover, the post-pandemic landscape has highlighted the urgent need for social and emotional learning (SEL) support. Many students have experienced disruptions to their routine and social development, exacerbating existing special educational needs. The role of the SET is expanding to include more focus on mental health awareness and trauma-informed practices.</w:t>
      </w:r>
    </w:p>
    <w:bookmarkEnd w:id="24"/>
    <w:bookmarkStart w:id="25" w:name="conclusion"/>
    <w:p>
      <w:pPr>
        <w:pStyle w:val="Heading2"/>
      </w:pPr>
      <w:r>
        <w:t xml:space="preserve">Conclusion</w:t>
      </w:r>
    </w:p>
    <w:p>
      <w:pPr>
        <w:pStyle w:val="FirstParagraph"/>
      </w:pPr>
      <w:r>
        <w:t xml:space="preserve">In conclusion, being a Special Education Teacher in United Kingdom London is a role defined by complexity, compassion, and advocacy. It requires navigating a diverse cultural landscape, adhering to strict legal frameworks while maintaining flexibility in practice, and collaborating with a wide array of professionals. It is not merely about teaching; it is about unlocking potential that the world might otherwise overlook.</w:t>
      </w:r>
    </w:p>
    <w:p>
      <w:pPr>
        <w:pStyle w:val="BodyText"/>
      </w:pPr>
      <w:r>
        <w:t xml:space="preserve">This reflection has reinforced my belief that inclusive education is a fundamental human right. The challenges faced in London’s schools are significant, but they are matched by the resilience of the students and the dedication of their support staff. As I continue on this professional journey, I remain committed to advocating for equitable access to education and ensuring that every child, regardless of their additional needs, has the opportunity to succeed within our vibrant educational community.</w:t>
      </w:r>
    </w:p>
    <w:p>
      <w:pPr>
        <w:pStyle w:val="BodyText"/>
      </w:pPr>
      <w:r>
        <w:rPr>
          <w:bCs/>
          <w:b/>
        </w:rPr>
        <w:t xml:space="preserve">Student/Teacher Name</w:t>
      </w:r>
      <w:r>
        <w:br/>
      </w:r>
      <w:r>
        <w:t xml:space="preserve">Date: October 2023</w:t>
      </w:r>
      <w:r>
        <w:br/>
      </w:r>
      <w:r>
        <w:t xml:space="preserve">Location: London, United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United Kingdom London</dc:title>
  <dc:creator/>
  <dc:language>en</dc:language>
  <cp:keywords/>
  <dcterms:created xsi:type="dcterms:W3CDTF">2026-07-30T11:00:24Z</dcterms:created>
  <dcterms:modified xsi:type="dcterms:W3CDTF">2026-07-30T11:00:24Z</dcterms:modified>
</cp:coreProperties>
</file>

<file path=docProps/custom.xml><?xml version="1.0" encoding="utf-8"?>
<Properties xmlns="http://schemas.openxmlformats.org/officeDocument/2006/custom-properties" xmlns:vt="http://schemas.openxmlformats.org/officeDocument/2006/docPropsVTypes"/>
</file>