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2558474858fc095a770c7a172e0b489a269673c"/>
    <w:p>
      <w:pPr>
        <w:pStyle w:val="Heading1"/>
      </w:pPr>
      <w:r>
        <w:t xml:space="preserve">A Journey of Advocacy and Empathy in the Heart of Texas</w:t>
      </w:r>
    </w:p>
    <w:bookmarkStart w:id="20" w:name="Xdd1a189ad3503a8a6252bb0103a03de31d7dcf0"/>
    <w:p>
      <w:pPr>
        <w:pStyle w:val="Heading2"/>
      </w:pPr>
      <w:r>
        <w:t xml:space="preserve">A Reflection Paper on the Role of a Special Education Teacher in United States Houston</w:t>
      </w:r>
    </w:p>
    <w:p>
      <w:pPr>
        <w:pStyle w:val="FirstParagraph"/>
      </w:pPr>
      <w:r>
        <w:t xml:space="preserve">Serving as a special education teacher is not merely a profession; it is a profound vocation that demands an intricate balance of pedagogical expertise, emotional resilience, and unwavering advocacy. In the bustling, culturally rich landscape of</w:t>
      </w:r>
      <w:r>
        <w:t xml:space="preserve"> </w:t>
      </w:r>
      <w:r>
        <w:rPr>
          <w:bCs/>
          <w:b/>
        </w:rPr>
        <w:t xml:space="preserve">United States Houston</w:t>
      </w:r>
      <w:r>
        <w:t xml:space="preserve">, this role takes on a unique dimension. Houston stands as one of the most diverse metropolitan areas in America, a city defined by its sprawling geography and vibrant mosaic of communities. To work as a special education teacher here is to engage with a student population that reflects the global diversity of our nation, bringing with it specific challenges and unparalleled opportunities for cultural responsiveness. This reflection paper explores the multifaceted nature of this profession within the specific context of Houston, focusing on individualized instruction, family collaboration, and systemic advocacy.</w:t>
      </w:r>
    </w:p>
    <w:p>
      <w:pPr>
        <w:pStyle w:val="BodyText"/>
      </w:pPr>
      <w:r>
        <w:t xml:space="preserve">The cornerstone of special education is the Individualized Education Program (IEP). In my experience working in schools across</w:t>
      </w:r>
      <w:r>
        <w:t xml:space="preserve"> </w:t>
      </w:r>
      <w:r>
        <w:rPr>
          <w:bCs/>
          <w:b/>
        </w:rPr>
        <w:t xml:space="preserve">United States Houston</w:t>
      </w:r>
      <w:r>
        <w:t xml:space="preserve">, I have learned that an IEP is not just a legal document but a living roadmap for a child’s success. Each student presents a unique constellation of abilities, disabilities, and potential. Whether it is supporting a student with autism spectrum disorder who thrives on visual schedules or assisting a student with dyslexia in decoding complex texts through multisensory strategies, the teacher must be adaptable and creative. The diversity of Houston means that these individualized plans must also account for linguistic differences. Many students in our district are English Language Learners (ELLs) who also require special education services. This dual identity requires the teacher to navigate two distinct frameworks—language acquisition and disability support—ensuring that assessments are culturally fair and instruction is accessible regardless of linguistic background.</w:t>
      </w:r>
    </w:p>
    <w:p>
      <w:pPr>
        <w:pStyle w:val="BodyText"/>
      </w:pPr>
      <w:r>
        <w:t xml:space="preserve">Furthermore, the collaborative nature of this role cannot be overstated. A special education teacher does not work in isolation; we are the linchpins connecting general education teachers, related service providers such as speech-language pathologists and occupational therapists, administrators, and most importantly, families. In Houston’s diverse communities—ranging from historic neighborhoods like Fourth Ward to sprawling suburbs in Cy-Fair or Katy—the relationship with families is paramount. Parents often carry immense hopes for their children but may also harbor fears stemming from past negative experiences with the school system. Building trust requires cultural humility. It means understanding that a family’s perspective on disability, education, and independence is shaped by their cultural values and socioeconomic realities. For instance, in some communities within</w:t>
      </w:r>
      <w:r>
        <w:t xml:space="preserve"> </w:t>
      </w:r>
      <w:r>
        <w:rPr>
          <w:bCs/>
          <w:b/>
        </w:rPr>
        <w:t xml:space="preserve">United States Houston</w:t>
      </w:r>
      <w:r>
        <w:t xml:space="preserve">, there may be stigma attached to certain diagnoses or a preference for home-based healing practices over clinical interventions. As an educator, my role is to bridge this gap with empathy and respect, ensuring that the family feels heard and empowered as equal partners in their child’s educational journey.</w:t>
      </w:r>
    </w:p>
    <w:p>
      <w:pPr>
        <w:pStyle w:val="BodyText"/>
      </w:pPr>
      <w:r>
        <w:t xml:space="preserve">The physical environment of Houston also plays a significant role in our daily practice. The city experiences extreme weather conditions, particularly intense heat and occasional hurricanes. These environmental factors influence school operations, safety protocols, and even student behavior. For students with sensory processing disorders or anxiety-related disabilities, the unpredictability of severe weather can be deeply distressing. As a special education teacher in</w:t>
      </w:r>
      <w:r>
        <w:t xml:space="preserve"> </w:t>
      </w:r>
      <w:r>
        <w:rPr>
          <w:bCs/>
          <w:b/>
        </w:rPr>
        <w:t xml:space="preserve">United States Houston</w:t>
      </w:r>
      <w:r>
        <w:t xml:space="preserve">, I have had to integrate crisis preparedness into my classroom management strategies. This includes creating calming corners, using social stories to prepare students for potential school closures or changes in routine, and collaborating with administration to ensure that evacuation plans are inclusive of students with mobility or communication challenges. Resilience, therefore, is not just a trait I encourage in my students but one I must embody myself.</w:t>
      </w:r>
    </w:p>
    <w:p>
      <w:pPr>
        <w:pStyle w:val="BodyText"/>
      </w:pPr>
      <w:r>
        <w:t xml:space="preserve">Advocacy is another critical component of this profession. The special education teacher often serves as the primary voice for students who may struggle to self-advocate due to their disabilities. This involves navigating complex bureaucracy, fighting for appropriate resources, and ensuring that students have access to the Least Restrictive Environment (LRE). In a large urban district like Houston Independent School District (HISD), resources can sometimes be stretched thin. Teachers must be persistent in securing necessary assistive technologies, smaller class sizes where possible, and adequate staffing support. However, advocacy is not limited to resource allocation; it is also about mindset. We advocate for a shift in societal perception—from viewing disability through a lens of deficit to recognizing it as part of human diversity. In</w:t>
      </w:r>
      <w:r>
        <w:t xml:space="preserve"> </w:t>
      </w:r>
      <w:r>
        <w:rPr>
          <w:bCs/>
          <w:b/>
        </w:rPr>
        <w:t xml:space="preserve">United States Houston</w:t>
      </w:r>
      <w:r>
        <w:t xml:space="preserve">, with its strong sense of community and entrepreneurial spirit, there is great potential to showcase the talents and contributions of students with disabilities, thereby challenging stereotypes and fostering inclusion.</w:t>
      </w:r>
    </w:p>
    <w:p>
      <w:pPr>
        <w:pStyle w:val="BodyText"/>
      </w:pPr>
      <w:r>
        <w:t xml:space="preserve">Professional growth in this field is continuous. The landscape of special education evolves rapidly with new research, technologies, and legal precedents. Staying current with the Individuals with Disabilities Education Act (IDEA) updates or learning about evidence-based practices for specific disabilities is essential. Moreover, the emotional toll of the job requires robust self-care strategies. Compassion fatigue is a real risk when working closely with students facing significant challenges and families navigating crises. Finding support systems among colleagues, engaging in reflective practice, and maintaining boundaries are vital for sustainability.</w:t>
      </w:r>
    </w:p>
    <w:p>
      <w:pPr>
        <w:pStyle w:val="BodyText"/>
      </w:pPr>
      <w:r>
        <w:t xml:space="preserve">In conclusion, being a special education teacher in</w:t>
      </w:r>
      <w:r>
        <w:t xml:space="preserve"> </w:t>
      </w:r>
      <w:r>
        <w:rPr>
          <w:bCs/>
          <w:b/>
        </w:rPr>
        <w:t xml:space="preserve">United States Houston</w:t>
      </w:r>
      <w:r>
        <w:t xml:space="preserve"> </w:t>
      </w:r>
      <w:r>
        <w:t xml:space="preserve">is a dynamic and challenging endeavor that requires a deep commitment to equity, diversity, and individualized excellence. It demands the ability to tailor instruction to diverse learning needs, collaborate effectively with multidisciplinary teams and families of varied cultural backgrounds, navigate environmental challenges specific to the region, and advocate fiercely for student rights. The richness of Houston’s community provides a unique backdrop for this work, offering both obstacles and opportunities for meaningful impact. Ultimately, the goal is not just academic achievement but the holistic development of every child into a confident, capable individual who can contribute to our society. Through patience, creativity, and unwavering dedication, special education teachers in Houston help illuminate paths for students who might otherwise be overlooked, proving that with the right support and belief in their potential, no barrier is insurmountable.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2026-07-29T20:03:34Z</dcterms:created>
  <dcterms:modified xsi:type="dcterms:W3CDTF">2026-07-29T20:03:34Z</dcterms:modified>
</cp:coreProperties>
</file>

<file path=docProps/custom.xml><?xml version="1.0" encoding="utf-8"?>
<Properties xmlns="http://schemas.openxmlformats.org/officeDocument/2006/custom-properties" xmlns:vt="http://schemas.openxmlformats.org/officeDocument/2006/docPropsVTypes"/>
</file>