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Miami,</w:t>
      </w:r>
      <w:r>
        <w:t xml:space="preserve"> </w:t>
      </w:r>
      <w:r>
        <w:t xml:space="preserve">United</w:t>
      </w:r>
      <w:r>
        <w:t xml:space="preserve"> </w:t>
      </w:r>
      <w:r>
        <w:t xml:space="preserve">States</w:t>
      </w:r>
    </w:p>
    <w:bookmarkStart w:id="26" w:name="X1ed76191b58382194f2788309066ae4d95d9efb"/>
    <w:p>
      <w:pPr>
        <w:pStyle w:val="Heading1"/>
      </w:pPr>
      <w:r>
        <w:t xml:space="preserve">Bridging Gaps in the Sunshine State: A Reflection on the Role of a Special Education Teacher in Miami, United States</w:t>
      </w:r>
    </w:p>
    <w:p>
      <w:pPr>
        <w:pStyle w:val="FirstParagraph"/>
      </w:pPr>
      <w:r>
        <w:t xml:space="preserve">The landscape of education is as diverse and vibrant as the cities that host it. In the bustling metropolitan hub of Miami, Florida, within the United States, this diversity takes on a unique hue characterized by cultural richness, linguistic variety, and socioeconomic complexity. It is against this dynamic backdrop that I reflect upon my journey and responsibilities as a</w:t>
      </w:r>
      <w:r>
        <w:t xml:space="preserve"> </w:t>
      </w:r>
      <w:r>
        <w:rPr>
          <w:bCs/>
          <w:b/>
        </w:rPr>
        <w:t xml:space="preserve">Special Education Teacher</w:t>
      </w:r>
      <w:r>
        <w:t xml:space="preserve">. This reflection paper explores not only the pedagogical strategies required in such an environment but also the profound social and emotional connections fostered between educators, students, families, and communities across Miami.</w:t>
      </w:r>
    </w:p>
    <w:bookmarkStart w:id="20" w:name="X0d00ca800c64b6e65ee8d693874abf3077d9143"/>
    <w:p>
      <w:pPr>
        <w:pStyle w:val="Heading2"/>
      </w:pPr>
      <w:r>
        <w:t xml:space="preserve">The Unique Context of Miami’s Educational Landscape</w:t>
      </w:r>
    </w:p>
    <w:p>
      <w:pPr>
        <w:pStyle w:val="FirstParagraph"/>
      </w:pPr>
      <w:r>
        <w:t xml:space="preserve">Miami is often described as a city of bridges—connecting North America with Latin America and the Caribbean. For a</w:t>
      </w:r>
      <w:r>
        <w:t xml:space="preserve"> </w:t>
      </w:r>
      <w:r>
        <w:rPr>
          <w:bCs/>
          <w:b/>
        </w:rPr>
        <w:t xml:space="preserve">Special Education Teacher</w:t>
      </w:r>
      <w:r>
        <w:t xml:space="preserve">, these bridges are not just geographical but cultural and linguistic. In the schools here, particularly in those serving diverse populations within Miami-Dade County, classrooms frequently reflect a multilingual reality. While English is the primary medium of instruction for many students with disabilities, Spanish is undeniably prevalent among families and some students themselves.</w:t>
      </w:r>
    </w:p>
    <w:p>
      <w:pPr>
        <w:pStyle w:val="BodyText"/>
      </w:pPr>
      <w:r>
        <w:t xml:space="preserve">This linguistic diversity necessitates that I remain vigilant in my approach to Individualized Education Programs (IEPs). Communication must be clear, inclusive, and culturally responsive. As a</w:t>
      </w:r>
      <w:r>
        <w:t xml:space="preserve"> </w:t>
      </w:r>
      <w:r>
        <w:rPr>
          <w:bCs/>
          <w:b/>
        </w:rPr>
        <w:t xml:space="preserve">Special Education Teacher</w:t>
      </w:r>
      <w:r>
        <w:t xml:space="preserve">, I have learned that understanding the nuances of Hispanic culture is just as critical as mastering federal laws such as the Individuals with Disabilities Education Act (IDEA). The concept of "familismo," or the centrality of family in Latin culture, means that parents are not merely bystanders but active stakeholders in their child’s educational journey. Consequently, my role extends beyond the classroom walls; I am a liaison between school systems and vibrant community networks.</w:t>
      </w:r>
    </w:p>
    <w:bookmarkEnd w:id="20"/>
    <w:bookmarkStart w:id="21" w:name="X6537c51fb48362f06d836f0ba5d5ad7e7f720ab"/>
    <w:p>
      <w:pPr>
        <w:pStyle w:val="Heading2"/>
      </w:pPr>
      <w:r>
        <w:t xml:space="preserve">Pedagogical Adaptations and Inclusive Practices</w:t>
      </w:r>
    </w:p>
    <w:p>
      <w:pPr>
        <w:pStyle w:val="FirstParagraph"/>
      </w:pPr>
      <w:r>
        <w:t xml:space="preserve">The core of being a</w:t>
      </w:r>
      <w:r>
        <w:t xml:space="preserve"> </w:t>
      </w:r>
      <w:r>
        <w:rPr>
          <w:bCs/>
          <w:b/>
        </w:rPr>
        <w:t xml:space="preserve">Special Education Teacher</w:t>
      </w:r>
      <w:r>
        <w:t xml:space="preserve"> </w:t>
      </w:r>
      <w:r>
        <w:t xml:space="preserve">lies in differentiation. However, in Miami, differentiation takes on an added layer of complexity due to the varying levels of English proficiency among students with disabilities. Whether supporting a student with autism spectrum disorder who may struggle with social cues or assisting a child with dyslexia navigating complex texts, I must employ Universal Design for Learning (UDL) principles.</w:t>
      </w:r>
    </w:p>
    <w:p>
      <w:pPr>
        <w:pStyle w:val="BodyText"/>
      </w:pPr>
      <w:r>
        <w:t xml:space="preserve">For instance, visual aids and technology play pivotal roles in my teaching methodology. Miami’s tech-forward schools provide resources that allow for interactive learning experiences tailored to individual needs. Yet, technology alone is insufficient without human empathy and adaptive instruction. I recall a specific student who was non-verbal but highly expressive through art. By collaborating with general education teachers, we integrated this passion into the broader curriculum, ensuring that he felt included in the</w:t>
      </w:r>
      <w:r>
        <w:t xml:space="preserve"> </w:t>
      </w:r>
      <w:r>
        <w:rPr>
          <w:bCs/>
          <w:b/>
        </w:rPr>
        <w:t xml:space="preserve">United States</w:t>
      </w:r>
      <w:r>
        <w:t xml:space="preserve"> </w:t>
      </w:r>
      <w:r>
        <w:t xml:space="preserve">educational framework while honoring his unique mode of expression.</w:t>
      </w:r>
    </w:p>
    <w:bookmarkEnd w:id="21"/>
    <w:bookmarkStart w:id="22" w:name="the-emotional-resilience-required"/>
    <w:p>
      <w:pPr>
        <w:pStyle w:val="Heading2"/>
      </w:pPr>
      <w:r>
        <w:t xml:space="preserve">The Emotional Resilience Required</w:t>
      </w:r>
    </w:p>
    <w:p>
      <w:pPr>
        <w:pStyle w:val="FirstParagraph"/>
      </w:pPr>
      <w:r>
        <w:t xml:space="preserve">Beyond academics, the emotional landscape of being a</w:t>
      </w:r>
      <w:r>
        <w:t xml:space="preserve"> </w:t>
      </w:r>
      <w:r>
        <w:rPr>
          <w:bCs/>
          <w:b/>
        </w:rPr>
        <w:t xml:space="preserve">Special Education Teacher</w:t>
      </w:r>
      <w:r>
        <w:t xml:space="preserve"> </w:t>
      </w:r>
      <w:r>
        <w:t xml:space="preserve">in Miami demands resilience. The challenges faced by students with disabilities are often compounded by systemic barriers, funding gaps, or societal misconceptions about disability rights. In our community, there is still work to be done regarding awareness and acceptance.</w:t>
      </w:r>
    </w:p>
    <w:p>
      <w:pPr>
        <w:pStyle w:val="BodyText"/>
      </w:pPr>
      <w:r>
        <w:t xml:space="preserve">I have witnessed firsthand how stigma can isolate students from their peers. As an advocate and educator, my duty is to dismantle these barriers through education—not just for the students with disabilities but also for their neurotypical peers. Inclusion is not merely about physical presence in a classroom; it is about fostering genuine friendships and mutual respect. Through structured peer mentoring programs and collaborative projects, I have seen shy children blossom into confident leaders, proving that diversity strengthens our collective potential.</w:t>
      </w:r>
    </w:p>
    <w:bookmarkEnd w:id="22"/>
    <w:bookmarkStart w:id="23" w:name="community-engagement-and-advocacy"/>
    <w:p>
      <w:pPr>
        <w:pStyle w:val="Heading2"/>
      </w:pPr>
      <w:r>
        <w:t xml:space="preserve">Community Engagement and Advocacy</w:t>
      </w:r>
    </w:p>
    <w:p>
      <w:pPr>
        <w:pStyle w:val="FirstParagraph"/>
      </w:pPr>
      <w:r>
        <w:t xml:space="preserve">In Miami, the role of a</w:t>
      </w:r>
      <w:r>
        <w:t xml:space="preserve"> </w:t>
      </w:r>
      <w:r>
        <w:rPr>
          <w:bCs/>
          <w:b/>
        </w:rPr>
        <w:t xml:space="preserve">Special Education Teacher</w:t>
      </w:r>
      <w:r>
        <w:t xml:space="preserve"> </w:t>
      </w:r>
      <w:r>
        <w:t xml:space="preserve">often intersects with broader social services. Many families rely on school systems for guidance in accessing healthcare, therapy, and social support. This reality makes it imperative that I engage regularly with external agencies and community organizations dedicated to supporting individuals with disabilities.</w:t>
      </w:r>
    </w:p>
    <w:p>
      <w:pPr>
        <w:pStyle w:val="BodyText"/>
      </w:pPr>
      <w:r>
        <w:t xml:space="preserve">One memorable initiative involved partnering with local nonprofits to provide recreational activities outside the school day. These outings allowed students to practice social skills in real-world settings—such as visiting parks, museums, or community centers throughout Miami. Such experiences highlight the importance of holistic development and reinforce the idea that education extends beyond standardized tests.</w:t>
      </w:r>
    </w:p>
    <w:bookmarkEnd w:id="23"/>
    <w:bookmarkStart w:id="24" w:name="X2fe05223ac774ad0cf194fedc1e483c3afd915b"/>
    <w:p>
      <w:pPr>
        <w:pStyle w:val="Heading2"/>
      </w:pPr>
      <w:r>
        <w:t xml:space="preserve">Personal Growth and Professional Development</w:t>
      </w:r>
    </w:p>
    <w:p>
      <w:pPr>
        <w:pStyle w:val="FirstParagraph"/>
      </w:pPr>
      <w:r>
        <w:t xml:space="preserve">This journey has been as transformative for me as it is for my students. Each year brings new challenges, discoveries, and opportunities to grow. Engaging with professional development workshops specific to the needs of the</w:t>
      </w:r>
      <w:r>
        <w:t xml:space="preserve"> </w:t>
      </w:r>
      <w:r>
        <w:rPr>
          <w:bCs/>
          <w:b/>
        </w:rPr>
        <w:t xml:space="preserve">United States</w:t>
      </w:r>
      <w:r>
        <w:t xml:space="preserve">-based special education system ensures that I stay updated on best practices and legal requirements.</w:t>
      </w:r>
    </w:p>
    <w:p>
      <w:pPr>
        <w:pStyle w:val="BodyText"/>
      </w:pPr>
      <w:r>
        <w:t xml:space="preserve">Miami’s vibrant energy serves as a constant reminder of why I chose this profession. Despite the occasional frustrations stemming from bureaucratic hurdles or limited resources, there is an undeniable sense of hope in every small victory achieved by my students. Whether it is mastering a difficult concept, expressing emotions verbally for the first time, or forming lasting friendships, these moments define what it means to be a</w:t>
      </w:r>
      <w:r>
        <w:t xml:space="preserve"> </w:t>
      </w:r>
      <w:r>
        <w:rPr>
          <w:bCs/>
          <w:b/>
        </w:rPr>
        <w:t xml:space="preserve">Special Education Teacher</w:t>
      </w:r>
      <w:r>
        <w:t xml:space="preserve">.</w:t>
      </w:r>
    </w:p>
    <w:bookmarkEnd w:id="24"/>
    <w:bookmarkStart w:id="25" w:name="X099950c3ad3e955ebe6fabba17446f638b345e7"/>
    <w:p>
      <w:pPr>
        <w:pStyle w:val="Heading2"/>
      </w:pPr>
      <w:r>
        <w:t xml:space="preserve">Conclusion: A Commitment to Equity and Excellence</w:t>
      </w:r>
    </w:p>
    <w:p>
      <w:pPr>
        <w:pStyle w:val="FirstParagraph"/>
      </w:pPr>
      <w:r>
        <w:t xml:space="preserve">In conclusion, reflecting on my role as a</w:t>
      </w:r>
      <w:r>
        <w:t xml:space="preserve"> </w:t>
      </w:r>
      <w:r>
        <w:rPr>
          <w:bCs/>
          <w:b/>
        </w:rPr>
        <w:t xml:space="preserve">Special Education Teacher</w:t>
      </w:r>
      <w:r>
        <w:t xml:space="preserve"> </w:t>
      </w:r>
      <w:r>
        <w:t xml:space="preserve">in Miami reveals much more than just professional duties—it underscores a deep commitment to equity, justice, and human dignity. The multicultural fabric of Miami enriches my teaching practice by challenging me to be more empathetic, creative, and culturally competent.</w:t>
      </w:r>
    </w:p>
    <w:p>
      <w:pPr>
        <w:pStyle w:val="BodyText"/>
      </w:pPr>
      <w:r>
        <w:t xml:space="preserve">As I continue this path within the</w:t>
      </w:r>
      <w:r>
        <w:t xml:space="preserve"> </w:t>
      </w:r>
      <w:r>
        <w:rPr>
          <w:bCs/>
          <w:b/>
        </w:rPr>
        <w:t xml:space="preserve">United States</w:t>
      </w:r>
      <w:r>
        <w:t xml:space="preserve">, I am reminded that every student deserves access to a high-quality education regardless of their abilities. My mission remains clear: to empower students with disabilities in Miami to achieve their fullest potential, celebrate their uniqueness, and contribute meaningfully to society. Through collaboration, compassion, and continuous learning, I aspire to build inclusive communities where every child feels valued and understood.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Special Education Teacher in Miami, United States</dc:title>
  <dc:creator/>
  <dc:language>en</dc:language>
  <cp:keywords/>
  <dcterms:created xsi:type="dcterms:W3CDTF">2026-07-29T22:12:11Z</dcterms:created>
  <dcterms:modified xsi:type="dcterms:W3CDTF">2026-07-29T22:12:11Z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