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c90475f60b76dfe127e3f9ebe1fe71e5ba08016"/>
    <w:p>
      <w:pPr>
        <w:pStyle w:val="Heading1"/>
      </w:pPr>
      <w:r>
        <w:t xml:space="preserve">Bridging the Gap in the Mekong Delta’s Heartland</w:t>
      </w:r>
    </w:p>
    <w:p>
      <w:pPr>
        <w:pStyle w:val="FirstParagraph"/>
      </w:pPr>
      <w:r>
        <w:rPr>
          <w:bCs/>
          <w:b/>
        </w:rPr>
        <w:t xml:space="preserve">Title:</w:t>
      </w:r>
      <w:r>
        <w:t xml:space="preserve"> </w:t>
      </w:r>
      <w:r>
        <w:t xml:space="preserve">A Reflection on the Intersection of Special Needs Education, Cultural Context, and Professional Duty in Vietnam, Ho Chi Minh City.</w:t>
      </w:r>
    </w:p>
    <w:p>
      <w:pPr>
        <w:pStyle w:val="BodyText"/>
      </w:pPr>
      <w:r>
        <w:t xml:space="preserve">The decision to pursue a career as a</w:t>
      </w:r>
      <w:r>
        <w:t xml:space="preserve"> </w:t>
      </w:r>
      <w:r>
        <w:rPr>
          <w:bCs/>
          <w:b/>
        </w:rPr>
        <w:t xml:space="preserve">Special Education Teacher</w:t>
      </w:r>
      <w:r>
        <w:t xml:space="preserve"> </w:t>
      </w:r>
      <w:r>
        <w:t xml:space="preserve">is rarely born from convenience; it is usually driven by a profound sense of empathy, resilience, and a desire for systemic change. However, the context in which this profession is practiced drastically alters the daily reality of the educator. My journey and reflections upon working within</w:t>
      </w:r>
      <w:r>
        <w:t xml:space="preserve"> </w:t>
      </w:r>
      <w:r>
        <w:rPr>
          <w:bCs/>
          <w:b/>
        </w:rPr>
        <w:t xml:space="preserve">Vietnam Ho Chi Minh City</w:t>
      </w:r>
      <w:r>
        <w:t xml:space="preserve"> </w:t>
      </w:r>
      <w:r>
        <w:t xml:space="preserve">have revealed that being a special education teacher in this dynamic metropolis is not merely about pedagogy; it is an exercise in cultural navigation, advocacy, and profound human connection amidst rapid urbanization.</w:t>
      </w:r>
    </w:p>
    <w:bookmarkStart w:id="20" w:name="X9154eb9fbf7d9a01641f2bf6af98f33e3c8d747"/>
    <w:p>
      <w:pPr>
        <w:pStyle w:val="Heading2"/>
      </w:pPr>
      <w:r>
        <w:t xml:space="preserve">The Unique Landscape of Vietnam Ho Chi Minh City</w:t>
      </w:r>
    </w:p>
    <w:p>
      <w:pPr>
        <w:pStyle w:val="FirstParagraph"/>
      </w:pPr>
      <w:r>
        <w:rPr>
          <w:bCs/>
          <w:b/>
        </w:rPr>
        <w:t xml:space="preserve">Vietnam Ho Chi Minh City</w:t>
      </w:r>
      <w:r>
        <w:t xml:space="preserve">, formerly known as Saigon, is a city defined by its energy. It is the economic engine of Vietnam, characterized by bustling traffic, towering skyscrapers rising alongside historic colonial architecture, and a vibrant street culture. For an outsider or even a local accustomed to rural life, the sheer speed of development in</w:t>
      </w:r>
      <w:r>
        <w:t xml:space="preserve"> </w:t>
      </w:r>
      <w:r>
        <w:rPr>
          <w:bCs/>
          <w:b/>
        </w:rPr>
        <w:t xml:space="preserve">Vietnam Ho Chi Minh City</w:t>
      </w:r>
      <w:r>
        <w:t xml:space="preserve"> </w:t>
      </w:r>
      <w:r>
        <w:t xml:space="preserve">can be overwhelming. This rapid modernization has brought significant wealth and educational infrastructure improvements, but it has also created stark disparities.</w:t>
      </w:r>
    </w:p>
    <w:p>
      <w:pPr>
        <w:pStyle w:val="BodyText"/>
      </w:pPr>
      <w:r>
        <w:t xml:space="preserve">In this context, the role of the</w:t>
      </w:r>
      <w:r>
        <w:t xml:space="preserve"> </w:t>
      </w:r>
      <w:r>
        <w:rPr>
          <w:bCs/>
          <w:b/>
        </w:rPr>
        <w:t xml:space="preserve">Special Education Teacher</w:t>
      </w:r>
      <w:r>
        <w:t xml:space="preserve"> </w:t>
      </w:r>
      <w:r>
        <w:t xml:space="preserve">becomes particularly poignant. The city is a microcosm of Vietnam’s transition from a traditional society to a globalized hub. While international schools and private institutions are proliferating, offering state-of-the-art resources for children with special needs in certain districts like District 2 or District 7, many families in other areas struggle to access even basic support. As an educator here, I have learned that geography within</w:t>
      </w:r>
      <w:r>
        <w:t xml:space="preserve"> </w:t>
      </w:r>
      <w:r>
        <w:rPr>
          <w:bCs/>
          <w:b/>
        </w:rPr>
        <w:t xml:space="preserve">Vietnam Ho Chi Minh City</w:t>
      </w:r>
      <w:r>
        <w:t xml:space="preserve"> </w:t>
      </w:r>
      <w:r>
        <w:t xml:space="preserve">dictates opportunity. The traffic congestion alone serves as a daily metaphor for the difficulties these families face: moving forward is possible, but it requires navigating chaotic conditions with patience and determination.</w:t>
      </w:r>
    </w:p>
    <w:bookmarkEnd w:id="20"/>
    <w:bookmarkStart w:id="21" w:name="cultural-nuances-and-stigma"/>
    <w:p>
      <w:pPr>
        <w:pStyle w:val="Heading2"/>
      </w:pPr>
      <w:r>
        <w:t xml:space="preserve">Cultural Nuances and Stigma</w:t>
      </w:r>
    </w:p>
    <w:p>
      <w:pPr>
        <w:pStyle w:val="FirstParagraph"/>
      </w:pPr>
      <w:r>
        <w:t xml:space="preserve">A significant portion of my reflection centers on the cultural attitudes toward disability. In many traditional communities within Vietnam, including deep-rooted neighborhoods in</w:t>
      </w:r>
      <w:r>
        <w:t xml:space="preserve"> </w:t>
      </w:r>
      <w:r>
        <w:rPr>
          <w:bCs/>
          <w:b/>
        </w:rPr>
        <w:t xml:space="preserve">Vietnam Ho Chi Minh City</w:t>
      </w:r>
      <w:r>
        <w:t xml:space="preserve">, there exists a lingering stigma associated with special needs. Historically influenced by beliefs regarding karma or family honor, some parents may hide their children’s conditions due to shame or fear of social exclusion. As a</w:t>
      </w:r>
      <w:r>
        <w:t xml:space="preserve"> </w:t>
      </w:r>
      <w:r>
        <w:rPr>
          <w:bCs/>
          <w:b/>
        </w:rPr>
        <w:t xml:space="preserve">Special Education Teacher</w:t>
      </w:r>
      <w:r>
        <w:t xml:space="preserve">, one must often act not only as an instructor but also as a counselor and community liaison.</w:t>
      </w:r>
    </w:p>
    <w:p>
      <w:pPr>
        <w:pStyle w:val="BodyText"/>
      </w:pPr>
      <w:r>
        <w:t xml:space="preserve">I have witnessed the transformation in attitudes over the years. The younger generation in</w:t>
      </w:r>
      <w:r>
        <w:t xml:space="preserve"> </w:t>
      </w:r>
      <w:r>
        <w:rPr>
          <w:bCs/>
          <w:b/>
        </w:rPr>
        <w:t xml:space="preserve">Vietnam Ho Chi Minh City</w:t>
      </w:r>
      <w:r>
        <w:t xml:space="preserve">, exposed to global ideas through digital media and international exchange, is increasingly accepting of neurodiversity. However, bridging the gap between this new awareness and older generations requires delicate communication. Early intervention programs are becoming more visible, but the struggle for inclusion in mainstream schools remains intense. The</w:t>
      </w:r>
      <w:r>
        <w:t xml:space="preserve"> </w:t>
      </w:r>
      <w:r>
        <w:rPr>
          <w:bCs/>
          <w:b/>
        </w:rPr>
        <w:t xml:space="preserve">Special Education Teacher</w:t>
      </w:r>
      <w:r>
        <w:t xml:space="preserve"> </w:t>
      </w:r>
      <w:r>
        <w:t xml:space="preserve">here often finds themselves advocating for resources that should be standard but are still considered luxuries.</w:t>
      </w:r>
    </w:p>
    <w:bookmarkEnd w:id="21"/>
    <w:bookmarkStart w:id="22" w:name="X053d3a99b24dab62715b3c5495156c7486ab240"/>
    <w:p>
      <w:pPr>
        <w:pStyle w:val="Heading2"/>
      </w:pPr>
      <w:r>
        <w:t xml:space="preserve">Pedagogical Adaptation and Resourcefulness</w:t>
      </w:r>
    </w:p>
    <w:p>
      <w:pPr>
        <w:pStyle w:val="FirstParagraph"/>
      </w:pPr>
      <w:r>
        <w:t xml:space="preserve">The methodology of teaching in this region differs significantly from Western models. In the classrooms of</w:t>
      </w:r>
      <w:r>
        <w:t xml:space="preserve"> </w:t>
      </w:r>
      <w:r>
        <w:rPr>
          <w:bCs/>
          <w:b/>
        </w:rPr>
        <w:t xml:space="preserve">Vietnam Ho Chi Minh City</w:t>
      </w:r>
      <w:r>
        <w:t xml:space="preserve">, respect for authority is high, and rote learning has historically been a dominant educational philosophy. Introducing individualized education plans (IEPs) requires a shift in mindset for both students and parents who are accustomed to standardized expectations.</w:t>
      </w:r>
    </w:p>
    <w:p>
      <w:pPr>
        <w:pStyle w:val="BodyText"/>
      </w:pPr>
      <w:r>
        <w:t xml:space="preserve">Furthermore, resources can be inconsistent. While international schools offer abundant sensory equipment and small class sizes, public sector initiatives in</w:t>
      </w:r>
      <w:r>
        <w:t xml:space="preserve"> </w:t>
      </w:r>
      <w:r>
        <w:rPr>
          <w:bCs/>
          <w:b/>
        </w:rPr>
        <w:t xml:space="preserve">Vietnam Ho Chi Minh City</w:t>
      </w:r>
      <w:r>
        <w:t xml:space="preserve"> </w:t>
      </w:r>
      <w:r>
        <w:t xml:space="preserve">often operate with limited budgets. A</w:t>
      </w:r>
      <w:r>
        <w:t xml:space="preserve"> </w:t>
      </w:r>
      <w:r>
        <w:rPr>
          <w:bCs/>
          <w:b/>
        </w:rPr>
        <w:t xml:space="preserve">Special Education Teacher</w:t>
      </w:r>
      <w:r>
        <w:t xml:space="preserve"> </w:t>
      </w:r>
      <w:r>
        <w:t xml:space="preserve">in this environment must be exceptionally resourceful. We learn to create low-cost, high-impact tools using local materials. We adapt curricula that are often imported from abroad to fit the linguistic and cultural context of Vietnamese learners. This requires a deep understanding of the local language, not just for communication with parents, but for crafting culturally relevant learning materials that resonate with Vietnamese children.</w:t>
      </w:r>
    </w:p>
    <w:bookmarkEnd w:id="22"/>
    <w:bookmarkStart w:id="23" w:name="the-human-connection"/>
    <w:p>
      <w:pPr>
        <w:pStyle w:val="Heading2"/>
      </w:pPr>
      <w:r>
        <w:t xml:space="preserve">The Human Connection</w:t>
      </w:r>
    </w:p>
    <w:p>
      <w:pPr>
        <w:pStyle w:val="FirstParagraph"/>
      </w:pPr>
      <w:r>
        <w:t xml:space="preserve">Despite the challenges of infrastructure, stigma, and resource allocation, the heart of this profession lies in the relationships built. In</w:t>
      </w:r>
      <w:r>
        <w:t xml:space="preserve"> </w:t>
      </w:r>
      <w:r>
        <w:rPr>
          <w:bCs/>
          <w:b/>
        </w:rPr>
        <w:t xml:space="preserve">Vietnam Ho Chi Minh City</w:t>
      </w:r>
      <w:r>
        <w:t xml:space="preserve">, community is everything. The strong family structure means that when a child with special needs makes progress, an entire extended family celebrates it. I have seen grandparents join therapy sessions because they understand their role in reinforcing skills at home.</w:t>
      </w:r>
    </w:p>
    <w:p>
      <w:pPr>
        <w:pStyle w:val="BodyText"/>
      </w:pPr>
      <w:r>
        <w:t xml:space="preserve">These moments of breakthrough are what sustain the morale of any</w:t>
      </w:r>
      <w:r>
        <w:t xml:space="preserve"> </w:t>
      </w:r>
      <w:r>
        <w:rPr>
          <w:bCs/>
          <w:b/>
        </w:rPr>
        <w:t xml:space="preserve">Special Education Teacher</w:t>
      </w:r>
      <w:r>
        <w:t xml:space="preserve">. When a non-verbal student in a crowded classroom in District 3 finally communicates, or when a child with autism finds comfort through structured routines amidst the chaos of city life, the impact is immeasurable. These successes highlight why I chose this path. It is not about fixing children; it is about empowering them to navigate the complex world of</w:t>
      </w:r>
      <w:r>
        <w:t xml:space="preserve"> </w:t>
      </w:r>
      <w:r>
        <w:rPr>
          <w:bCs/>
          <w:b/>
        </w:rPr>
        <w:t xml:space="preserve">Vietnam Ho Chi Minh City</w:t>
      </w:r>
      <w:r>
        <w:t xml:space="preserve"> </w:t>
      </w:r>
      <w:r>
        <w:t xml:space="preserve">with dignity and confidence.</w:t>
      </w:r>
    </w:p>
    <w:bookmarkEnd w:id="23"/>
    <w:bookmarkStart w:id="24" w:name="X544b30a80d26a9a3e4818a7d91615d678571b12"/>
    <w:p>
      <w:pPr>
        <w:pStyle w:val="Heading2"/>
      </w:pPr>
      <w:r>
        <w:t xml:space="preserve">Conclusion: A Call for Sustainable Inclusion</w:t>
      </w:r>
    </w:p>
    <w:p>
      <w:pPr>
        <w:pStyle w:val="FirstParagraph"/>
      </w:pPr>
      <w:r>
        <w:t xml:space="preserve">In conclusion, reflecting on my experience as a</w:t>
      </w:r>
      <w:r>
        <w:t xml:space="preserve"> </w:t>
      </w:r>
      <w:r>
        <w:rPr>
          <w:bCs/>
          <w:b/>
        </w:rPr>
        <w:t xml:space="preserve">Special Education Teacher</w:t>
      </w:r>
      <w:r>
        <w:t xml:space="preserve"> </w:t>
      </w:r>
      <w:r>
        <w:t xml:space="preserve">in</w:t>
      </w:r>
      <w:r>
        <w:t xml:space="preserve"> </w:t>
      </w:r>
      <w:r>
        <w:rPr>
          <w:bCs/>
          <w:b/>
        </w:rPr>
        <w:t xml:space="preserve">Vietnam Ho Chi Minh City</w:t>
      </w:r>
      <w:r>
        <w:t xml:space="preserve">, I recognize that this role is at the forefront of social evolution. The city is changing rapidly, and with it, the expectations for inclusive education are rising. We are moving away from isolation toward integration, though we still have a long way to go.</w:t>
      </w:r>
    </w:p>
    <w:p>
      <w:pPr>
        <w:pStyle w:val="BodyText"/>
      </w:pPr>
      <w:r>
        <w:t xml:space="preserve">The future demands more than just dedicated teachers; it requires systemic support from the government of</w:t>
      </w:r>
      <w:r>
        <w:t xml:space="preserve"> </w:t>
      </w:r>
      <w:r>
        <w:rPr>
          <w:bCs/>
          <w:b/>
        </w:rPr>
        <w:t xml:space="preserve">Vietnam Ho Chi Minh City</w:t>
      </w:r>
      <w:r>
        <w:t xml:space="preserve">, increased funding for special needs infrastructure, and continued public education to dismantle stigma. As educators, we must remain resilient advocates. We are planting seeds in soil that is still being tilled. Our job is to ensure that when these trees grow, they are supported by a society in</w:t>
      </w:r>
      <w:r>
        <w:t xml:space="preserve"> </w:t>
      </w:r>
      <w:r>
        <w:rPr>
          <w:bCs/>
          <w:b/>
        </w:rPr>
        <w:t xml:space="preserve">Vietnam Ho Chi Minh City</w:t>
      </w:r>
      <w:r>
        <w:t xml:space="preserve"> </w:t>
      </w:r>
      <w:r>
        <w:t xml:space="preserve">that values every individual’s contribution.</w:t>
      </w:r>
    </w:p>
    <w:p>
      <w:pPr>
        <w:pStyle w:val="BodyText"/>
      </w:pPr>
      <w:r>
        <w:t xml:space="preserve">This reflection serves as a reminder of the privilege and responsibility inherent in this profession. It is a journey of continuous learning, cultural humility, and unwavering hope for the future of inclusive education in one of Asia’s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Vietnam, Ho Chi Minh City</dc:title>
  <dc:creator/>
  <dc:language>en</dc:language>
  <cp:keywords/>
  <dcterms:created xsi:type="dcterms:W3CDTF">2026-07-29T23:10:55Z</dcterms:created>
  <dcterms:modified xsi:type="dcterms:W3CDTF">2026-07-29T23:10:55Z</dcterms:modified>
</cp:coreProperties>
</file>

<file path=docProps/custom.xml><?xml version="1.0" encoding="utf-8"?>
<Properties xmlns="http://schemas.openxmlformats.org/officeDocument/2006/custom-properties" xmlns:vt="http://schemas.openxmlformats.org/officeDocument/2006/docPropsVTypes"/>
</file>