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Colombia,</w:t>
      </w:r>
      <w:r>
        <w:t xml:space="preserve"> </w:t>
      </w:r>
      <w:r>
        <w:t xml:space="preserve">Bogotá</w:t>
      </w:r>
    </w:p>
    <w:bookmarkStart w:id="25" w:name="X4832c32c267f6314ee04b800e3b66dc9d0fdd26"/>
    <w:p>
      <w:pPr>
        <w:pStyle w:val="Heading1"/>
      </w:pPr>
      <w:r>
        <w:t xml:space="preserve">Bridging Silences and Voices: A Reflection on the Role of the Speech Therapist in Colombia, Bogotá</w:t>
      </w:r>
    </w:p>
    <w:p>
      <w:pPr>
        <w:pStyle w:val="FirstParagraph"/>
      </w:pPr>
      <w:r>
        <w:t xml:space="preserve">In the vibrant, chaotic, and profoundly human landscape of modern urban planning and public health, few professions are as quietly transformative as that of the</w:t>
      </w:r>
      <w:r>
        <w:t xml:space="preserve"> </w:t>
      </w:r>
      <w:r>
        <w:rPr>
          <w:bCs/>
          <w:b/>
        </w:rPr>
        <w:t xml:space="preserve">Speech Therapist</w:t>
      </w:r>
      <w:r>
        <w:t xml:space="preserve">. While often overshadowed by more visible medical specialties such as cardiology or neurosurgery, the impact of speech-language pathology is pervasive. It touches the fundamental human capacity to connect, to express identity, and to participate in society. This reflection paper explores the critical role of the Speech Therapist within the specific socio-cultural and healthcare context of</w:t>
      </w:r>
      <w:r>
        <w:t xml:space="preserve"> </w:t>
      </w:r>
      <w:r>
        <w:rPr>
          <w:bCs/>
          <w:b/>
        </w:rPr>
        <w:t xml:space="preserve">Colombia Bogotá</w:t>
      </w:r>
      <w:r>
        <w:t xml:space="preserve">, examining how this profession navigates the unique challenges and opportunities presented by one of Latin America’s most dynamic capitals.</w:t>
      </w:r>
    </w:p>
    <w:bookmarkStart w:id="20" w:name="the-linguistic-tapestry-of-bogotá"/>
    <w:p>
      <w:pPr>
        <w:pStyle w:val="Heading2"/>
      </w:pPr>
      <w:r>
        <w:t xml:space="preserve">The Linguistic Tapestry of Bogotá</w:t>
      </w:r>
    </w:p>
    <w:p>
      <w:pPr>
        <w:pStyle w:val="FirstParagraph"/>
      </w:pPr>
      <w:r>
        <w:t xml:space="preserve">To understand the necessity of speech therapy in</w:t>
      </w:r>
      <w:r>
        <w:t xml:space="preserve"> </w:t>
      </w:r>
      <w:r>
        <w:rPr>
          <w:bCs/>
          <w:b/>
        </w:rPr>
        <w:t xml:space="preserve">Colombia Bogotá</w:t>
      </w:r>
      <w:r>
        <w:t xml:space="preserve">, one must first appreciate the linguistic complexity of the region. While Spanish is the dominant language,</w:t>
      </w:r>
      <w:r>
        <w:t xml:space="preserve"> </w:t>
      </w:r>
      <w:r>
        <w:rPr>
          <w:bCs/>
          <w:b/>
        </w:rPr>
        <w:t xml:space="preserve">Bogotá</w:t>
      </w:r>
      <w:r>
        <w:t xml:space="preserve"> </w:t>
      </w:r>
      <w:r>
        <w:t xml:space="preserve">is a melting pot where distinct dialects converge. The 'Bogotano' accent, characterized by its rapid pace and distinctive vowel reductions, presents specific articulatory challenges for children learning to speak and for adults recovering from neurological events such as strokes. Furthermore, as the capital city absorbs migrants from rural areas across Colombia—ranging from the Caribbean coast to the Andean region and the Amazon—the Speech Therapist in</w:t>
      </w:r>
      <w:r>
        <w:t xml:space="preserve"> </w:t>
      </w:r>
      <w:r>
        <w:rPr>
          <w:bCs/>
          <w:b/>
        </w:rPr>
        <w:t xml:space="preserve">Bogotá</w:t>
      </w:r>
      <w:r>
        <w:t xml:space="preserve"> </w:t>
      </w:r>
      <w:r>
        <w:t xml:space="preserve">must be culturally competent. They are not merely treating disorders; they are navigating a complex web of linguistic diversity, ensuring that therapeutic interventions respect native dialects while addressing pathological deviations.</w:t>
      </w:r>
    </w:p>
    <w:p>
      <w:pPr>
        <w:pStyle w:val="BodyText"/>
      </w:pPr>
      <w:r>
        <w:t xml:space="preserve">The</w:t>
      </w:r>
      <w:r>
        <w:t xml:space="preserve"> </w:t>
      </w:r>
      <w:r>
        <w:rPr>
          <w:bCs/>
          <w:b/>
        </w:rPr>
        <w:t xml:space="preserve">Speech Therapist</w:t>
      </w:r>
      <w:r>
        <w:t xml:space="preserve"> </w:t>
      </w:r>
      <w:r>
        <w:t xml:space="preserve">acts as a bridge between these diverse linguistic backgrounds and the standardized requirements of education and professional integration in the capital. In schools across</w:t>
      </w:r>
      <w:r>
        <w:t xml:space="preserve"> </w:t>
      </w:r>
      <w:r>
        <w:rPr>
          <w:bCs/>
          <w:b/>
        </w:rPr>
        <w:t xml:space="preserve">Bogotá</w:t>
      </w:r>
      <w:r>
        <w:t xml:space="preserve">, educators frequently refer students who struggle with reading fluency or expressive language. These difficulties are often misinterpreted as lack of intelligence or behavioral issues, when in reality, they may stem from underlying speech sound disorders or language delays that require specialized intervention.</w:t>
      </w:r>
    </w:p>
    <w:bookmarkEnd w:id="20"/>
    <w:bookmarkStart w:id="21" w:name="X5e201f62330c10ef600b0ba164a45a5a99e75a4"/>
    <w:p>
      <w:pPr>
        <w:pStyle w:val="Heading2"/>
      </w:pPr>
      <w:r>
        <w:t xml:space="preserve">Healthcare Access and the Role of the EPS</w:t>
      </w:r>
    </w:p>
    <w:p>
      <w:pPr>
        <w:pStyle w:val="FirstParagraph"/>
      </w:pPr>
      <w:r>
        <w:t xml:space="preserve">The healthcare system in Colombia operates through a mandatory insurance scheme known as the Régimen Contributivo and Régimen Subsidiado, collectively managed by Entidades Promotoras de Salud (EPS). For many residents of</w:t>
      </w:r>
      <w:r>
        <w:t xml:space="preserve"> </w:t>
      </w:r>
      <w:r>
        <w:rPr>
          <w:bCs/>
          <w:b/>
        </w:rPr>
        <w:t xml:space="preserve">Bogotá</w:t>
      </w:r>
      <w:r>
        <w:t xml:space="preserve">, accessing speech therapy is a bureaucratic and logistical challenge. The</w:t>
      </w:r>
      <w:r>
        <w:t xml:space="preserve"> </w:t>
      </w:r>
      <w:r>
        <w:rPr>
          <w:bCs/>
          <w:b/>
        </w:rPr>
        <w:t xml:space="preserve">Speech Therapist</w:t>
      </w:r>
      <w:r>
        <w:t xml:space="preserve"> </w:t>
      </w:r>
      <w:r>
        <w:t xml:space="preserve">often finds themselves operating not just within clinical settings, but also as advocates for their patients within this rigid system. They must justify the medical necessity of prolonged therapy sessions to insurance providers, fighting for coverage that covers developmental delays in children or rehabilitation needs in stroke survivors.</w:t>
      </w:r>
    </w:p>
    <w:p>
      <w:pPr>
        <w:pStyle w:val="BodyText"/>
      </w:pPr>
      <w:r>
        <w:t xml:space="preserve">In</w:t>
      </w:r>
      <w:r>
        <w:t xml:space="preserve"> </w:t>
      </w:r>
      <w:r>
        <w:rPr>
          <w:bCs/>
          <w:b/>
        </w:rPr>
        <w:t xml:space="preserve">Colombia Bogotá</w:t>
      </w:r>
      <w:r>
        <w:t xml:space="preserve">, there is a growing recognition of the importance of early intervention. However, gaps remain significant. The</w:t>
      </w:r>
      <w:r>
        <w:t xml:space="preserve"> </w:t>
      </w:r>
      <w:r>
        <w:rPr>
          <w:bCs/>
          <w:b/>
        </w:rPr>
        <w:t xml:space="preserve">Speech Therapist</w:t>
      </w:r>
      <w:r>
        <w:t xml:space="preserve"> </w:t>
      </w:r>
      <w:r>
        <w:t xml:space="preserve">plays a pivotal role in filling these gaps by providing community education and awareness campaigns. They work to destigmatize speech and language disorders, which are still viewed with misunderstanding or shame in many traditional sectors of Colombian society. By educating families about the signs of autism spectrum disorder, dyslexia, or apraxia, Speech Therapists empower parents to seek help earlier, drastically improving long-term outcomes.</w:t>
      </w:r>
    </w:p>
    <w:bookmarkEnd w:id="21"/>
    <w:bookmarkStart w:id="22" w:name="Xbbdc386f9b66d1e6b2d78ff75168d507f97bdd0"/>
    <w:p>
      <w:pPr>
        <w:pStyle w:val="Heading2"/>
      </w:pPr>
      <w:r>
        <w:t xml:space="preserve">Technological Integration and Modern Challenges</w:t>
      </w:r>
    </w:p>
    <w:p>
      <w:pPr>
        <w:pStyle w:val="FirstParagraph"/>
      </w:pPr>
      <w:r>
        <w:t xml:space="preserve">The digital age has transformed the practice of speech therapy globally, and</w:t>
      </w:r>
      <w:r>
        <w:t xml:space="preserve"> </w:t>
      </w:r>
      <w:r>
        <w:rPr>
          <w:bCs/>
          <w:b/>
        </w:rPr>
        <w:t xml:space="preserve">Bogotá</w:t>
      </w:r>
      <w:r>
        <w:t xml:space="preserve"> </w:t>
      </w:r>
      <w:r>
        <w:t xml:space="preserve">is no exception. With high internet penetration in the capital city, Telehealth has become a vital tool for Speech Therapists. This was particularly evident during the pandemic years, where remote consultations allowed continuity of care for children and adults who might otherwise have lost progress due to lockdowns. The</w:t>
      </w:r>
      <w:r>
        <w:t xml:space="preserve"> </w:t>
      </w:r>
      <w:r>
        <w:rPr>
          <w:bCs/>
          <w:b/>
        </w:rPr>
        <w:t xml:space="preserve">Speech Therapist</w:t>
      </w:r>
      <w:r>
        <w:t xml:space="preserve"> </w:t>
      </w:r>
      <w:r>
        <w:t xml:space="preserve">in</w:t>
      </w:r>
      <w:r>
        <w:t xml:space="preserve"> </w:t>
      </w:r>
      <w:r>
        <w:rPr>
          <w:bCs/>
          <w:b/>
        </w:rPr>
        <w:t xml:space="preserve">Bogotá</w:t>
      </w:r>
      <w:r>
        <w:t xml:space="preserve"> </w:t>
      </w:r>
      <w:r>
        <w:t xml:space="preserve">has adapted by integrating digital tools, apps, and virtual reality simulations into their treatment plans.</w:t>
      </w:r>
    </w:p>
    <w:p>
      <w:pPr>
        <w:pStyle w:val="BodyText"/>
      </w:pPr>
      <w:r>
        <w:t xml:space="preserve">This technological adaptation is crucial in a city of Bogotá’s scale. Traffic congestion can make it difficult for families to attend weekly in-person sessions. Telehealth services offered by local Speech Therapists provide flexibility, making therapy more accessible to the working class and those living in peripheral areas such as Usme or Ciudad Bolívar. However, this also highlights a digital divide; not all families have equal access to devices or stable internet connections. Thus, the role of the Speech Therapist extends beyond clinical treatment to include digital literacy support for low-resource households.</w:t>
      </w:r>
    </w:p>
    <w:bookmarkEnd w:id="22"/>
    <w:bookmarkStart w:id="23" w:name="social-inclusion-and-human-rights"/>
    <w:p>
      <w:pPr>
        <w:pStyle w:val="Heading2"/>
      </w:pPr>
      <w:r>
        <w:t xml:space="preserve">Social Inclusion and Human Rights</w:t>
      </w:r>
    </w:p>
    <w:p>
      <w:pPr>
        <w:pStyle w:val="FirstParagraph"/>
      </w:pPr>
      <w:r>
        <w:t xml:space="preserve">Fundamentally, the work of a</w:t>
      </w:r>
      <w:r>
        <w:t xml:space="preserve"> </w:t>
      </w:r>
      <w:r>
        <w:rPr>
          <w:bCs/>
          <w:b/>
        </w:rPr>
        <w:t xml:space="preserve">Speech Therapist</w:t>
      </w:r>
      <w:r>
        <w:t xml:space="preserve"> </w:t>
      </w:r>
      <w:r>
        <w:t xml:space="preserve">is a human rights issue. The United Nations Convention on the Rights of Persons with Disabilities emphasizes the right to communication. In</w:t>
      </w:r>
      <w:r>
        <w:t xml:space="preserve"> </w:t>
      </w:r>
      <w:r>
        <w:rPr>
          <w:bCs/>
          <w:b/>
        </w:rPr>
        <w:t xml:space="preserve">Bogotá</w:t>
      </w:r>
      <w:r>
        <w:t xml:space="preserve">, where social inequality is stark, access to speech and language services can be the difference between social exclusion and full civic participation. For individuals with cerebral palsy, traumatic brain injuries, or congenital deafness (who may use sign language or cochlear implants), the Speech Therapist provides the tools necessary for autonomy.</w:t>
      </w:r>
    </w:p>
    <w:p>
      <w:pPr>
        <w:pStyle w:val="BodyText"/>
      </w:pPr>
      <w:r>
        <w:t xml:space="preserve">In</w:t>
      </w:r>
      <w:r>
        <w:t xml:space="preserve"> </w:t>
      </w:r>
      <w:r>
        <w:rPr>
          <w:bCs/>
          <w:b/>
        </w:rPr>
        <w:t xml:space="preserve">Colombia Bogotá</w:t>
      </w:r>
      <w:r>
        <w:t xml:space="preserve">, there is a growing movement toward inclusive education. Schools are increasingly required to accommodate students with special needs. The</w:t>
      </w:r>
      <w:r>
        <w:t xml:space="preserve"> </w:t>
      </w:r>
      <w:r>
        <w:rPr>
          <w:bCs/>
          <w:b/>
        </w:rPr>
        <w:t xml:space="preserve">Speech Therapist</w:t>
      </w:r>
      <w:r>
        <w:t xml:space="preserve"> </w:t>
      </w:r>
      <w:r>
        <w:t xml:space="preserve">is an essential member of the multidisciplinary team in these schools, collaborating with psychologists, occupational therapists, and teachers to create individualized education plans (IEPs). Their input ensures that a child’s communication barriers do not impede their academic potential or social integration.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in</w:t>
      </w:r>
      <w:r>
        <w:t xml:space="preserve"> </w:t>
      </w:r>
      <w:r>
        <w:rPr>
          <w:bCs/>
          <w:b/>
        </w:rPr>
        <w:t xml:space="preserve">Bogotá, Colombia</w:t>
      </w:r>
      <w:r>
        <w:t xml:space="preserve">, occupies a unique and vital position at the intersection of healthcare, education, and social justice. They are cultural translators in a linguistically diverse city, advocates within a complex insurance system, innovators embracing digital health solutions, and champions for the rights of marginalized individuals with communication disorders. The challenges they face—ranging from resource limitations to societal stigma—are significant. Yet, their impact is profound.</w:t>
      </w:r>
    </w:p>
    <w:p>
      <w:pPr>
        <w:pStyle w:val="BodyText"/>
      </w:pPr>
      <w:r>
        <w:t xml:space="preserve">Every time a child in</w:t>
      </w:r>
      <w:r>
        <w:t xml:space="preserve"> </w:t>
      </w:r>
      <w:r>
        <w:rPr>
          <w:bCs/>
          <w:b/>
        </w:rPr>
        <w:t xml:space="preserve">Bogotá</w:t>
      </w:r>
      <w:r>
        <w:t xml:space="preserve"> </w:t>
      </w:r>
      <w:r>
        <w:t xml:space="preserve">speaks their first word clearly, every time an elderly stroke survivor regains the ability to converse with family members, and every time a person with autism finds a way to express their inner world, the work of the Speech Therapist is evident. As</w:t>
      </w:r>
      <w:r>
        <w:t xml:space="preserve"> </w:t>
      </w:r>
      <w:r>
        <w:rPr>
          <w:bCs/>
          <w:b/>
        </w:rPr>
        <w:t xml:space="preserve">Colombia Bogotá</w:t>
      </w:r>
      <w:r>
        <w:t xml:space="preserve"> </w:t>
      </w:r>
      <w:r>
        <w:t xml:space="preserve">continues to evolve as a major global city, investing in and recognizing the expertise of Speech Therapists will be essential for building an inclusive, communicative, and humane society. Their role is not just about fixing speech; it is about restoring voices and reconnecting people to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Speech Therapy in Colombia, Bogotá</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