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7ac2f1ad8651db6c3e33fe9b527ce7f63b0f77"/>
    <w:p>
      <w:pPr>
        <w:pStyle w:val="Heading1"/>
      </w:pPr>
      <w:r>
        <w:t xml:space="preserve">A Reflection on the Role and Impact of the Speech Therapist in Ghana Accra</w:t>
      </w:r>
    </w:p>
    <w:bookmarkStart w:id="20" w:name="X0fb1909306d08829b7b269135d452b11236c472"/>
    <w:p>
      <w:pPr>
        <w:pStyle w:val="Heading2"/>
      </w:pPr>
      <w:r>
        <w:t xml:space="preserve">I. Introduction: The Landscape of Communication Care in West Africa</w:t>
      </w:r>
    </w:p>
    <w:p>
      <w:pPr>
        <w:pStyle w:val="FirstParagraph"/>
      </w:pPr>
      <w:r>
        <w:t xml:space="preserve">The field of speech-language pathology is often viewed through a Western lens, characterized by advanced technological interventions and specialized diagnostic tools. However, when one shifts the perspective to</w:t>
      </w:r>
      <w:r>
        <w:t xml:space="preserve"> </w:t>
      </w:r>
      <w:r>
        <w:rPr>
          <w:bCs/>
          <w:b/>
        </w:rPr>
        <w:t xml:space="preserve">Ghana Accra</w:t>
      </w:r>
      <w:r>
        <w:t xml:space="preserve">, the narrative changes significantly, requiring a nuanced understanding of cultural dynamics, resource limitations, and community-based approaches. This reflection paper explores the multifaceted role of the</w:t>
      </w:r>
      <w:r>
        <w:t xml:space="preserve"> </w:t>
      </w:r>
      <w:r>
        <w:rPr>
          <w:bCs/>
          <w:b/>
        </w:rPr>
        <w:t xml:space="preserve">Speech Therapist</w:t>
      </w:r>
      <w:r>
        <w:t xml:space="preserve"> </w:t>
      </w:r>
      <w:r>
        <w:t xml:space="preserve">within this specific geographic and cultural context. It examines how these professionals navigate the intersection of clinical expertise and local tradition to address communication disorders among diverse populations in one of West Africa’s most bustling urban centers.</w:t>
      </w:r>
    </w:p>
    <w:bookmarkEnd w:id="20"/>
    <w:bookmarkStart w:id="21" w:name="Xee6cf070189a30be7717ab23cdc9c1a0df43ea1"/>
    <w:p>
      <w:pPr>
        <w:pStyle w:val="Heading2"/>
      </w:pPr>
      <w:r>
        <w:t xml:space="preserve">II. Cultural Context as a Clinical Foundation</w:t>
      </w:r>
    </w:p>
    <w:p>
      <w:pPr>
        <w:pStyle w:val="FirstParagraph"/>
      </w:pPr>
      <w:r>
        <w:t xml:space="preserve">In</w:t>
      </w:r>
      <w:r>
        <w:t xml:space="preserve"> </w:t>
      </w:r>
      <w:r>
        <w:rPr>
          <w:bCs/>
          <w:b/>
        </w:rPr>
        <w:t xml:space="preserve">Ghana Accra</w:t>
      </w:r>
      <w:r>
        <w:t xml:space="preserve">, language is not merely a tool for information exchange; it is the bedrock of social hierarchy, respect, and community cohesion. The</w:t>
      </w:r>
      <w:r>
        <w:t xml:space="preserve"> </w:t>
      </w:r>
      <w:r>
        <w:rPr>
          <w:bCs/>
          <w:b/>
        </w:rPr>
        <w:t xml:space="preserve">Speech Therapist</w:t>
      </w:r>
      <w:r>
        <w:t xml:space="preserve"> </w:t>
      </w:r>
      <w:r>
        <w:t xml:space="preserve">practicing here must possess deep cultural competence that goes beyond linguistic fluency. In Ghanaian culture, directness can sometimes be perceived as rude or aggressive depending on the context. Therefore, a</w:t>
      </w:r>
      <w:r>
        <w:t xml:space="preserve"> </w:t>
      </w:r>
      <w:r>
        <w:rPr>
          <w:bCs/>
          <w:b/>
        </w:rPr>
        <w:t xml:space="preserve">Speech Therapist</w:t>
      </w:r>
      <w:r>
        <w:t xml:space="preserve"> </w:t>
      </w:r>
      <w:r>
        <w:t xml:space="preserve">working in Accra cannot simply apply rigid Western therapeutic models without adaptation.</w:t>
      </w:r>
    </w:p>
    <w:p>
      <w:pPr>
        <w:pStyle w:val="BodyText"/>
      </w:pPr>
      <w:r>
        <w:t xml:space="preserve">For instance, stuttering or speech dysfluency in some traditional contexts might be misunderstood by family members as a spiritual issue rather than a physiological one. The role of the</w:t>
      </w:r>
      <w:r>
        <w:t xml:space="preserve"> </w:t>
      </w:r>
      <w:r>
        <w:rPr>
          <w:bCs/>
          <w:b/>
        </w:rPr>
        <w:t xml:space="preserve">Speech Therapist</w:t>
      </w:r>
      <w:r>
        <w:t xml:space="preserve">, therefore, extends into psychoeducation and community advocacy. They must bridge the gap between scientific understanding and traditional beliefs, ensuring that families in Accra feel comfortable seeking help without fear of stigma. This cultural integration is vital for successful treatment outcomes.</w:t>
      </w:r>
    </w:p>
    <w:bookmarkEnd w:id="21"/>
    <w:bookmarkStart w:id="22" w:name="X460a63d5bb3347c1dfd53fe62e76153e61d3651"/>
    <w:p>
      <w:pPr>
        <w:pStyle w:val="Heading2"/>
      </w:pPr>
      <w:r>
        <w:t xml:space="preserve">III. Challenges in Resource-Limited Settings</w:t>
      </w:r>
    </w:p>
    <w:p>
      <w:pPr>
        <w:pStyle w:val="FirstParagraph"/>
      </w:pPr>
      <w:r>
        <w:t xml:space="preserve">The urban density of</w:t>
      </w:r>
      <w:r>
        <w:t xml:space="preserve"> </w:t>
      </w:r>
      <w:r>
        <w:rPr>
          <w:bCs/>
          <w:b/>
        </w:rPr>
        <w:t xml:space="preserve">Ghana Accra</w:t>
      </w:r>
      <w:r>
        <w:t xml:space="preserve"> </w:t>
      </w:r>
      <w:r>
        <w:t xml:space="preserve">presents unique challenges regarding accessibility and resource allocation. While the capital city has a growing middle class with access to private healthcare, many residents rely on public facilities or informal networks where speech therapy services are scarce. The</w:t>
      </w:r>
      <w:r>
        <w:t xml:space="preserve"> </w:t>
      </w:r>
      <w:r>
        <w:rPr>
          <w:bCs/>
          <w:b/>
        </w:rPr>
        <w:t xml:space="preserve">Speech Therapist</w:t>
      </w:r>
      <w:r>
        <w:t xml:space="preserve"> </w:t>
      </w:r>
      <w:r>
        <w:t xml:space="preserve">in this environment often works with limited diagnostic equipment and materials.</w:t>
      </w:r>
    </w:p>
    <w:p>
      <w:pPr>
        <w:pStyle w:val="BodyText"/>
      </w:pPr>
      <w:r>
        <w:t xml:space="preserve">This scarcity forces the</w:t>
      </w:r>
      <w:r>
        <w:t xml:space="preserve"> </w:t>
      </w:r>
      <w:r>
        <w:rPr>
          <w:bCs/>
          <w:b/>
        </w:rPr>
        <w:t xml:space="preserve">Speech Therapist</w:t>
      </w:r>
      <w:r>
        <w:t xml:space="preserve"> </w:t>
      </w:r>
      <w:r>
        <w:t xml:space="preserve">to be highly innovative. Instead of relying heavily on expensive digital assessments, practitioners must master clinical observation and parent-mediated strategies. They become teachers of caregivers, empowering parents in Accra to continue therapeutic exercises at home using everyday objects found in the household. This shift from a clinic-centric model to a home-empowerment model is perhaps the most critical adaptation for</w:t>
      </w:r>
      <w:r>
        <w:t xml:space="preserve"> </w:t>
      </w:r>
      <w:r>
        <w:rPr>
          <w:bCs/>
          <w:b/>
        </w:rPr>
        <w:t xml:space="preserve">Speech Therapist</w:t>
      </w:r>
      <w:r>
        <w:t xml:space="preserve"> </w:t>
      </w:r>
      <w:r>
        <w:t xml:space="preserve">professionals in this region.</w:t>
      </w:r>
    </w:p>
    <w:bookmarkEnd w:id="22"/>
    <w:bookmarkStart w:id="23" w:name="X72688ff221d41b746e9d2d6136fa378be140b27"/>
    <w:p>
      <w:pPr>
        <w:pStyle w:val="Heading2"/>
      </w:pPr>
      <w:r>
        <w:t xml:space="preserve">IV. The Diversity of Language and Dialect</w:t>
      </w:r>
    </w:p>
    <w:p>
      <w:pPr>
        <w:pStyle w:val="FirstParagraph"/>
      </w:pPr>
      <w:r>
        <w:rPr>
          <w:bCs/>
          <w:b/>
        </w:rPr>
        <w:t xml:space="preserve">Ghana Accra</w:t>
      </w:r>
      <w:r>
        <w:t xml:space="preserve"> </w:t>
      </w:r>
      <w:r>
        <w:t xml:space="preserve">is a linguistic melting pot. While English is the official language, local dialects such as Twi, Ga, Ewe, and Hausa are spoken daily by millions. For a</w:t>
      </w:r>
      <w:r>
        <w:t xml:space="preserve"> </w:t>
      </w:r>
      <w:r>
        <w:rPr>
          <w:bCs/>
          <w:b/>
        </w:rPr>
        <w:t xml:space="preserve">Speech Therapist</w:t>
      </w:r>
      <w:r>
        <w:t xml:space="preserve">, working with bilingual or multilingual clients requires an intricate understanding of how these languages interact. A child who is learning both English and Twi may exhibit what looks like a delay but is actually part of typical bilingual language acquisition.</w:t>
      </w:r>
    </w:p>
    <w:p>
      <w:pPr>
        <w:pStyle w:val="BodyText"/>
      </w:pPr>
      <w:r>
        <w:t xml:space="preserve">A</w:t>
      </w:r>
      <w:r>
        <w:t xml:space="preserve"> </w:t>
      </w:r>
      <w:r>
        <w:rPr>
          <w:bCs/>
          <w:b/>
        </w:rPr>
        <w:t xml:space="preserve">Speech Therapist</w:t>
      </w:r>
      <w:r>
        <w:t xml:space="preserve"> </w:t>
      </w:r>
      <w:r>
        <w:t xml:space="preserve">must carefully differentiate between a true speech-language disorder and the natural process of acquiring multiple languages. Misdiagnosis can lead to unnecessary anxiety for families in Accra. Therefore, assessment tools must be culturally and linguistically valid. The</w:t>
      </w:r>
      <w:r>
        <w:t xml:space="preserve"> </w:t>
      </w:r>
      <w:r>
        <w:rPr>
          <w:bCs/>
          <w:b/>
        </w:rPr>
        <w:t xml:space="preserve">Speech Therapist</w:t>
      </w:r>
      <w:r>
        <w:t xml:space="preserve"> </w:t>
      </w:r>
      <w:r>
        <w:t xml:space="preserve">plays a pivotal role in ensuring that minority language speakers within Accra are not marginalized by assessments designed exclusively for native English speakers.</w:t>
      </w:r>
    </w:p>
    <w:bookmarkEnd w:id="23"/>
    <w:bookmarkStart w:id="24" w:name="v.-professional-growth-and-advocacy"/>
    <w:p>
      <w:pPr>
        <w:pStyle w:val="Heading2"/>
      </w:pPr>
      <w:r>
        <w:t xml:space="preserve">V. Professional Growth and Advocacy</w:t>
      </w:r>
    </w:p>
    <w:p>
      <w:pPr>
        <w:pStyle w:val="FirstParagraph"/>
      </w:pPr>
      <w:r>
        <w:t xml:space="preserve">The profession of the</w:t>
      </w:r>
      <w:r>
        <w:t xml:space="preserve"> </w:t>
      </w:r>
      <w:r>
        <w:rPr>
          <w:bCs/>
          <w:b/>
        </w:rPr>
        <w:t xml:space="preserve">Speech Therapist</w:t>
      </w:r>
      <w:r>
        <w:t xml:space="preserve"> </w:t>
      </w:r>
      <w:r>
        <w:t xml:space="preserve">in</w:t>
      </w:r>
      <w:r>
        <w:t xml:space="preserve"> </w:t>
      </w:r>
      <w:r>
        <w:rPr>
          <w:bCs/>
          <w:b/>
        </w:rPr>
        <w:t xml:space="preserve">Ghana Accra</w:t>
      </w:r>
      <w:r>
        <w:t xml:space="preserve"> </w:t>
      </w:r>
      <w:r>
        <w:t xml:space="preserve">is currently experiencing a period of rapid growth, yet it remains under-recognized compared to other medical disciplines like nursing or general medicine. There is an urgent need for more advocacy regarding insurance coverage and public health funding for speech-language pathology services.</w:t>
      </w:r>
    </w:p>
    <w:p>
      <w:pPr>
        <w:pStyle w:val="BodyText"/>
      </w:pPr>
      <w:r>
        <w:t xml:space="preserve">The</w:t>
      </w:r>
      <w:r>
        <w:t xml:space="preserve"> </w:t>
      </w:r>
      <w:r>
        <w:rPr>
          <w:bCs/>
          <w:b/>
        </w:rPr>
        <w:t xml:space="preserve">Speech Therapist</w:t>
      </w:r>
      <w:r>
        <w:t xml:space="preserve"> </w:t>
      </w:r>
      <w:r>
        <w:t xml:space="preserve">in Accra often takes on the role of a policy advocate, lobbying government bodies to include speech therapy in basic healthcare packages. This involves educating policymakers about the long-term economic benefits of early intervention. By reducing the burden of untreated developmental disabilities, the</w:t>
      </w:r>
      <w:r>
        <w:t xml:space="preserve"> </w:t>
      </w:r>
      <w:r>
        <w:rPr>
          <w:bCs/>
          <w:b/>
        </w:rPr>
        <w:t xml:space="preserve">Speech Therapist</w:t>
      </w:r>
      <w:r>
        <w:t xml:space="preserve"> </w:t>
      </w:r>
      <w:r>
        <w:t xml:space="preserve">contributes to a more inclusive and productive society in Ghana.</w:t>
      </w:r>
    </w:p>
    <w:bookmarkEnd w:id="24"/>
    <w:bookmarkStart w:id="25" w:name="vi.-conclusion-a-path-forward"/>
    <w:p>
      <w:pPr>
        <w:pStyle w:val="Heading2"/>
      </w:pPr>
      <w:r>
        <w:t xml:space="preserve">VI. Conclusion: A Path Forward</w:t>
      </w:r>
    </w:p>
    <w:p>
      <w:pPr>
        <w:pStyle w:val="FirstParagraph"/>
      </w:pPr>
      <w:r>
        <w:t xml:space="preserve">In conclusion, the role of the</w:t>
      </w:r>
      <w:r>
        <w:t xml:space="preserve"> </w:t>
      </w:r>
      <w:r>
        <w:rPr>
          <w:bCs/>
          <w:b/>
        </w:rPr>
        <w:t xml:space="preserve">Speech Therapist</w:t>
      </w:r>
      <w:r>
        <w:t xml:space="preserve">, particularly in a dynamic hub like</w:t>
      </w:r>
      <w:r>
        <w:t xml:space="preserve"> </w:t>
      </w:r>
      <w:r>
        <w:rPr>
          <w:bCs/>
          <w:b/>
        </w:rPr>
        <w:t xml:space="preserve">Ghana Accra</w:t>
      </w:r>
      <w:r>
        <w:t xml:space="preserve">, is complex, demanding, and deeply rewarding. It requires a blend of clinical precision, cultural sensitivity, and innovative problem-solving. As the city continues to urbanize and modernize, the demand for qualified professionals who understand both global best practices and local realities will only increase.</w:t>
      </w:r>
    </w:p>
    <w:p>
      <w:pPr>
        <w:pStyle w:val="BodyText"/>
      </w:pPr>
      <w:r>
        <w:t xml:space="preserve">The reflection on this profession highlights that being a</w:t>
      </w:r>
      <w:r>
        <w:t xml:space="preserve"> </w:t>
      </w:r>
      <w:r>
        <w:rPr>
          <w:bCs/>
          <w:b/>
        </w:rPr>
        <w:t xml:space="preserve">Speech Therapist</w:t>
      </w:r>
      <w:r>
        <w:t xml:space="preserve">, in this context, is not just about fixing speech sounds; it is about giving voice to individuals who may otherwise be silenced by misunderstanding or lack of resources. It is about fostering communication that bridges the gap between tradition and modernity. For those dedicated to this field in</w:t>
      </w:r>
      <w:r>
        <w:t xml:space="preserve"> </w:t>
      </w:r>
      <w:r>
        <w:rPr>
          <w:bCs/>
          <w:b/>
        </w:rPr>
        <w:t xml:space="preserve">Ghana Accra</w:t>
      </w:r>
      <w:r>
        <w:t xml:space="preserve">, the work represents a profound opportunity to impact lives at a fundamental level, ensuring that every individual, regardless of their background or economic status, has the right to be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2026-07-29T15:27:51Z</dcterms:created>
  <dcterms:modified xsi:type="dcterms:W3CDTF">2026-07-29T15:27:51Z</dcterms:modified>
</cp:coreProperties>
</file>

<file path=docProps/custom.xml><?xml version="1.0" encoding="utf-8"?>
<Properties xmlns="http://schemas.openxmlformats.org/officeDocument/2006/custom-properties" xmlns:vt="http://schemas.openxmlformats.org/officeDocument/2006/docPropsVTypes"/>
</file>