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bookmarkStart w:id="26" w:name="X726dd0ede547daccc0fbc7306de1dd633cc15d4"/>
    <w:p>
      <w:pPr>
        <w:pStyle w:val="Heading1"/>
      </w:pPr>
      <w:r>
        <w:t xml:space="preserve">Bridging Communication and Culture:</w:t>
      </w:r>
      <w:r>
        <w:br/>
      </w:r>
      <w:r>
        <w:t xml:space="preserve">A Reflection on the Speech Therapist in Italy, Rome</w:t>
      </w:r>
    </w:p>
    <w:p>
      <w:pPr>
        <w:pStyle w:val="FirstParagraph"/>
      </w:pPr>
      <w:r>
        <w:t xml:space="preserve">A Professional Reflection on Clinical Practice, Cultural Context, and Systemic Challenges in the Eternal City</w:t>
      </w:r>
    </w:p>
    <w:bookmarkStart w:id="20" w:name="X3b9395dd0883b73ffdd0acfa57c329abe8f9b7a"/>
    <w:p>
      <w:pPr>
        <w:pStyle w:val="Heading2"/>
      </w:pPr>
      <w:r>
        <w:t xml:space="preserve">Introduction: The Complexity of Voice in a Historic Context</w:t>
      </w:r>
    </w:p>
    <w:p>
      <w:pPr>
        <w:pStyle w:val="FirstParagraph"/>
      </w:pPr>
      <w:r>
        <w:t xml:space="preserve">The practice of speech therapy is not merely a technical application of rehabilitation techniques; it is a profound interaction between human biology, psychological state, and sociocultural environment. When reflecting on the role of the Speech Therapist within the specific geographic and cultural context of Italy Rome, one must acknowledge that this profession operates at a unique intersection. Rome is not just any city; it is a capital steeped in history, where ancient traditions collide with modern bureaucratic realities. For the professional working as a Speech Therapist here, the challenge lies not only in treating phonological or linguistic disorders but also in navigating a healthcare system that has historically viewed this discipline with ambiguity, while simultaneously serving a population that values verbal expression above almost any other metric of social interaction.</w:t>
      </w:r>
    </w:p>
    <w:bookmarkEnd w:id="20"/>
    <w:bookmarkStart w:id="21" w:name="Xce58bb6cc1f204340445c8ff200f5a48874c06d"/>
    <w:p>
      <w:pPr>
        <w:pStyle w:val="Heading2"/>
      </w:pPr>
      <w:r>
        <w:t xml:space="preserve">The Historical Evolution of the Profession in Italy</w:t>
      </w:r>
    </w:p>
    <w:p>
      <w:pPr>
        <w:pStyle w:val="FirstParagraph"/>
      </w:pPr>
      <w:r>
        <w:t xml:space="preserve">To understand the current position of the Speech Therapist in Italy Rome, one must first reflect on its historical trajectory. For decades, speech and language pathology was largely overshadowed by neurology and psychiatry in Italian medical frameworks. The profession did not gain full legal recognition as an autonomous healthcare profession until relatively recently compared to Northern European counterparts like the United Kingdom or France. This historical lag has left a legacy of fragmented practice models across Italy Rome’s diverse districts. In some contexts, therapy is delivered within rigid public hospital structures, while in others, it exists in private practice or school settings with varying degrees of oversight.</w:t>
      </w:r>
    </w:p>
    <w:p>
      <w:pPr>
        <w:pStyle w:val="BodyText"/>
      </w:pPr>
      <w:r>
        <w:t xml:space="preserve">Reflecting on this evolution highlights the resilience required to establish credibility. The Speech Therapist had to prove that their work was distinct from teaching special needs students or medical rehabilitation. Today, as a recognized figure in the Italian healthcare hierarchy (the</w:t>
      </w:r>
      <w:r>
        <w:t xml:space="preserve"> </w:t>
      </w:r>
      <w:r>
        <w:rPr>
          <w:iCs/>
          <w:i/>
        </w:rPr>
        <w:t xml:space="preserve">Logopedista</w:t>
      </w:r>
      <w:r>
        <w:t xml:space="preserve">, which is the specific Italian designation for a Speech Therapist), the professional holds a crucial role in pediatric development, adult neurorehabilitation following strokes or trauma, and even voice care for professionals whose livelihoods depend on their vocal health. In Rome, a city with many opera singers and public speakers, this aspect of vocal preservation is particularly culturally resonant.</w:t>
      </w:r>
    </w:p>
    <w:bookmarkEnd w:id="21"/>
    <w:bookmarkStart w:id="22" w:name="cultural-nuances-language-as-identity"/>
    <w:p>
      <w:pPr>
        <w:pStyle w:val="Heading2"/>
      </w:pPr>
      <w:r>
        <w:t xml:space="preserve">Cultural Nuances: Language as Identity</w:t>
      </w:r>
    </w:p>
    <w:p>
      <w:pPr>
        <w:pStyle w:val="FirstParagraph"/>
      </w:pPr>
      <w:r>
        <w:t xml:space="preserve">Rome is characterized by its rich dialectical heritage. While Standard Italian is the official language of instruction and media, the local Romanesco dialect holds a powerful emotional and social weight. For a Speech Therapist working in this environment, assessment tools standardized on "pure" Italian may not fully capture the linguistic landscape of their patients. A child growing up in Rome might switch code between standard Italian at school and Romanesco at home. This creates a complex dynamic for diagnosing language delays or disorders.</w:t>
      </w:r>
    </w:p>
    <w:p>
      <w:pPr>
        <w:pStyle w:val="BodyText"/>
      </w:pPr>
      <w:r>
        <w:t xml:space="preserve">The Reflection here is that effective speech therapy in Italy Rome requires high cultural competence. The therapist must distinguish between a true pathological disorder and typical bilingual/bidialectal variation. Misdiagnosis can lead to unnecessary pathologization of normal cultural behavior. Therefore, the Speech Therapist must act not just as a clinician but as a cultural mediator, educating families that their dialect is an asset, not an obstacle to language acquisition. This requires a shift in mindset from correction to facilitation, respecting the family’s communicative identity while promoting functional language skills.</w:t>
      </w:r>
    </w:p>
    <w:bookmarkEnd w:id="22"/>
    <w:bookmarkStart w:id="23" w:name="X6ee40d125637a0e1ea140617e1621a3979dc0f4"/>
    <w:p>
      <w:pPr>
        <w:pStyle w:val="Heading2"/>
      </w:pPr>
      <w:r>
        <w:t xml:space="preserve">Navigating the Public and Private Sectors</w:t>
      </w:r>
    </w:p>
    <w:p>
      <w:pPr>
        <w:pStyle w:val="FirstParagraph"/>
      </w:pPr>
      <w:r>
        <w:t xml:space="preserve">The duality of the Italian healthcare system presents another significant area for professional reflection. In Italy Rome, access to services can vary wildly depending on one's residence in specific municipalities and their ability to navigate bureaucratic hurdles. The public health system (</w:t>
      </w:r>
      <w:r>
        <w:rPr>
          <w:iCs/>
          <w:i/>
        </w:rPr>
        <w:t xml:space="preserve">Servizio Sanitario Nazionale</w:t>
      </w:r>
      <w:r>
        <w:t xml:space="preserve">) provides essential services but often suffers from long waiting lists and resource constraints. Conversely, the private sector offers more immediate care but at a significant financial cost.</w:t>
      </w:r>
    </w:p>
    <w:p>
      <w:pPr>
        <w:pStyle w:val="BodyText"/>
      </w:pPr>
      <w:r>
        <w:t xml:space="preserve">This dichotomy forces the Speech Therapist to constantly evaluate equity of access. Many therapists in Rome work across both sectors to bridge this gap. In public schools, they play a vital role in Individualized Education Plans (</w:t>
      </w:r>
      <w:r>
        <w:rPr>
          <w:iCs/>
          <w:i/>
        </w:rPr>
        <w:t xml:space="preserve">Piani Educativi Individualizzati</w:t>
      </w:r>
      <w:r>
        <w:t xml:space="preserve"> </w:t>
      </w:r>
      <w:r>
        <w:t xml:space="preserve">or PEI) for children with disabilities such as autism spectrum disorder or specific learning difficulties. Here, the Speech Therapist collaborates closely with educators and psychologists, emphasizing that communication is the gateway to learning. In private practice, the focus may be more intensive and accelerated. Reflecting on this split reveals a professional ethic that must remain patient-centered despite systemic inequalities.</w:t>
      </w:r>
    </w:p>
    <w:bookmarkEnd w:id="23"/>
    <w:bookmarkStart w:id="24" w:name="X0b908f699a9570e04d610aa6f38c2c2668fc499"/>
    <w:p>
      <w:pPr>
        <w:pStyle w:val="Heading2"/>
      </w:pPr>
      <w:r>
        <w:t xml:space="preserve">The Post-Pandemic Landscape and Teletherapy</w:t>
      </w:r>
    </w:p>
    <w:p>
      <w:pPr>
        <w:pStyle w:val="FirstParagraph"/>
      </w:pPr>
      <w:r>
        <w:t xml:space="preserve">The recent global health crisis served as a catalyst for change within the speech therapy profession in Italy Rome. The necessity of remote care forced many professionals to adopt teletherapy platforms rapidly. While initially met with skepticism regarding its efficacy for non-verbal or young pediatric patients, this period revealed that technology could enhance continuity of care during lockdowns and reduce barriers related to transportation in a sprawling city like Rome.</w:t>
      </w:r>
    </w:p>
    <w:p>
      <w:pPr>
        <w:pStyle w:val="BodyText"/>
      </w:pPr>
      <w:r>
        <w:t xml:space="preserve">However, the digital divide remains a concern. Not all families in Rome have access to reliable high-speed internet or the technological literacy required for effective remote sessions. As a Speech Therapist, one must reflect on how to maintain therapeutic alliances through screens and ensure that home-based coaching empowers parents rather than overwhelming them. The future of speech therapy in this region will likely be hybrid, combining the tactile necessity of in-person intervention with the flexibility of digital support.</w:t>
      </w:r>
    </w:p>
    <w:bookmarkEnd w:id="24"/>
    <w:bookmarkStart w:id="25" w:name="conclusion-toward-a-holistic-future"/>
    <w:p>
      <w:pPr>
        <w:pStyle w:val="Heading2"/>
      </w:pPr>
      <w:r>
        <w:t xml:space="preserve">Conclusion: Toward a Holistic Future</w:t>
      </w:r>
    </w:p>
    <w:p>
      <w:pPr>
        <w:pStyle w:val="FirstParagraph"/>
      </w:pPr>
      <w:r>
        <w:t xml:space="preserve">In conclusion, the role of the Speech Therapist in Italy Rome is multifaceted and deeply contextual. It requires a blend of clinical expertise, cultural sensitivity, and systemic advocacy. The profession has moved from the periphery to a central position in interdisciplinary teams across pediatric, adult, and geriatric care. Yet challenges remain regarding standardization of training across different regions of Italy and ensuring equitable access for all citizens.</w:t>
      </w:r>
    </w:p>
    <w:p>
      <w:pPr>
        <w:pStyle w:val="BodyText"/>
      </w:pPr>
      <w:r>
        <w:t xml:space="preserve">As we look forward, the Speech Therapist must continue to advocate for their professional autonomy while embracing the unique communicative richness of Roman culture. It is not enough to simply treat symptoms; one must empower individuals to reclaim their voice in a society that listens. Whether working in a bustling clinic near the Colosseum or a quiet school district on the outskirts of Rome, the mission remains universal: to ensure that every individual has the opportunity to connect, understand, and be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Speech Therapist in Italy, Rome</dc:title>
  <dc:creator/>
  <dc:language>en</dc:language>
  <cp:keywords/>
  <dcterms:created xsi:type="dcterms:W3CDTF">2026-07-29T14:19:59Z</dcterms:created>
  <dcterms:modified xsi:type="dcterms:W3CDTF">2026-07-29T14:19:59Z</dcterms:modified>
</cp:coreProperties>
</file>

<file path=docProps/custom.xml><?xml version="1.0" encoding="utf-8"?>
<Properties xmlns="http://schemas.openxmlformats.org/officeDocument/2006/custom-properties" xmlns:vt="http://schemas.openxmlformats.org/officeDocument/2006/docPropsVTypes"/>
</file>