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Speech</w:t>
      </w:r>
      <w:r>
        <w:t xml:space="preserve"> </w:t>
      </w:r>
      <w:r>
        <w:t xml:space="preserve">Therapy</w:t>
      </w:r>
      <w:r>
        <w:t xml:space="preserve"> </w:t>
      </w:r>
      <w:r>
        <w:t xml:space="preserve">Practice</w:t>
      </w:r>
      <w:r>
        <w:t xml:space="preserve"> </w:t>
      </w:r>
      <w:r>
        <w:t xml:space="preserve">in</w:t>
      </w:r>
      <w:r>
        <w:t xml:space="preserve"> </w:t>
      </w:r>
      <w:r>
        <w:t xml:space="preserve">Japan,</w:t>
      </w:r>
      <w:r>
        <w:t xml:space="preserve"> </w:t>
      </w:r>
      <w:r>
        <w:t xml:space="preserve">Kyoto</w:t>
      </w:r>
    </w:p>
    <w:bookmarkStart w:id="20" w:name="X31ad7104cdb850516f08d9492e3ec60fd114683"/>
    <w:p>
      <w:pPr>
        <w:pStyle w:val="Heading1"/>
      </w:pPr>
      <w:r>
        <w:t xml:space="preserve">Bridging Silence and Sound: A Reflection on Speech Therapy in Japan, Kyoto</w:t>
      </w:r>
    </w:p>
    <w:p>
      <w:pPr>
        <w:pStyle w:val="FirstParagraph"/>
      </w:pPr>
      <w:r>
        <w:t xml:space="preserve">The journey of a</w:t>
      </w:r>
      <w:r>
        <w:t xml:space="preserve"> </w:t>
      </w:r>
      <w:r>
        <w:rPr>
          <w:bCs/>
          <w:b/>
        </w:rPr>
        <w:t xml:space="preserve">Speech Therapist</w:t>
      </w:r>
      <w:r>
        <w:t xml:space="preserve"> </w:t>
      </w:r>
      <w:r>
        <w:t xml:space="preserve">is rarely confined merely to the mechanics of articulation or the physiology of swallowing. It is, at its core, a profound exercise in human connection, cultural sensitivity, and adaptive communication. When this professional path intersects with the ancient and culturally rich landscape of</w:t>
      </w:r>
      <w:r>
        <w:t xml:space="preserve"> </w:t>
      </w:r>
      <w:r>
        <w:rPr>
          <w:bCs/>
          <w:b/>
        </w:rPr>
        <w:t xml:space="preserve">Japan Kyoto</w:t>
      </w:r>
      <w:r>
        <w:t xml:space="preserve">, the practice takes on a unique dimension that challenges conventional Western therapeutic models. This reflection explores the nuanced experience of providing speech-language pathology services within one of Japan’s most traditional cities, highlighting the intersection of modern clinical needs and deep-seated cultural values.</w:t>
      </w:r>
    </w:p>
    <w:p>
      <w:pPr>
        <w:pStyle w:val="BodyText"/>
      </w:pPr>
      <w:r>
        <w:t xml:space="preserve">Kyoto, often regarded as the spiritual heart of</w:t>
      </w:r>
      <w:r>
        <w:t xml:space="preserve"> </w:t>
      </w:r>
      <w:r>
        <w:rPr>
          <w:bCs/>
          <w:b/>
        </w:rPr>
        <w:t xml:space="preserve">Japan Kyoto</w:t>
      </w:r>
      <w:r>
        <w:t xml:space="preserve">, stands in striking contrast to the hyper-modern energy of Tokyo. The city is defined by its preservation of history, from the serene Zen gardens to the bustling streets near Kiyomizu-dera. For a</w:t>
      </w:r>
      <w:r>
        <w:t xml:space="preserve"> </w:t>
      </w:r>
      <w:r>
        <w:rPr>
          <w:bCs/>
          <w:b/>
        </w:rPr>
        <w:t xml:space="preserve">Speech Therapist</w:t>
      </w:r>
      <w:r>
        <w:t xml:space="preserve"> </w:t>
      </w:r>
      <w:r>
        <w:t xml:space="preserve">arriving in this environment, the first lesson is not clinical, but atmospheric. The pace of life here feels deliberate and measured. This rhythm influences patient interactions significantly. In Western contexts, directness and rapid feedback are often encouraged to accelerate progress. However, in Kyoto, there is a profound emphasis on</w:t>
      </w:r>
      <w:r>
        <w:t xml:space="preserve"> </w:t>
      </w:r>
      <w:r>
        <w:rPr>
          <w:iCs/>
          <w:i/>
        </w:rPr>
        <w:t xml:space="preserve">wa</w:t>
      </w:r>
      <w:r>
        <w:t xml:space="preserve">, or harmony. A</w:t>
      </w:r>
      <w:r>
        <w:t xml:space="preserve"> </w:t>
      </w:r>
      <w:r>
        <w:rPr>
          <w:bCs/>
          <w:b/>
        </w:rPr>
        <w:t xml:space="preserve">Speech Therapist</w:t>
      </w:r>
      <w:r>
        <w:t xml:space="preserve"> </w:t>
      </w:r>
      <w:r>
        <w:t xml:space="preserve">must learn to navigate the delicate social fabric where saving face (</w:t>
      </w:r>
      <w:r>
        <w:rPr>
          <w:iCs/>
          <w:i/>
        </w:rPr>
        <w:t xml:space="preserve">mentsu</w:t>
      </w:r>
      <w:r>
        <w:t xml:space="preserve">) and avoiding burdening others (</w:t>
      </w:r>
      <w:r>
        <w:rPr>
          <w:iCs/>
          <w:i/>
        </w:rPr>
        <w:t xml:space="preserve">meiwaku</w:t>
      </w:r>
      <w:r>
        <w:t xml:space="preserve">) are paramount. Consequently, patients may be hesitant to voice their frustrations regarding speech impediments, fearing they will be perceived as difficult or disruptive.</w:t>
      </w:r>
    </w:p>
    <w:p>
      <w:pPr>
        <w:pStyle w:val="BodyText"/>
      </w:pPr>
      <w:r>
        <w:t xml:space="preserve">The role of a</w:t>
      </w:r>
      <w:r>
        <w:t xml:space="preserve"> </w:t>
      </w:r>
      <w:r>
        <w:rPr>
          <w:bCs/>
          <w:b/>
        </w:rPr>
        <w:t xml:space="preserve">Speech Therapist</w:t>
      </w:r>
      <w:r>
        <w:t xml:space="preserve"> </w:t>
      </w:r>
      <w:r>
        <w:t xml:space="preserve">in this region requires a shift from purely corrective techniques to more holistic, relationship-based approaches. The stigma surrounding disability and communication disorders, while diminishing globally, still lingers in certain segments of Japanese society. In</w:t>
      </w:r>
      <w:r>
        <w:t xml:space="preserve"> </w:t>
      </w:r>
      <w:r>
        <w:rPr>
          <w:bCs/>
          <w:b/>
        </w:rPr>
        <w:t xml:space="preserve">Japan Kyoto</w:t>
      </w:r>
      <w:r>
        <w:t xml:space="preserve">, where community cohesion is strong, the fear of being labeled as "different" can be paralyzing for children and adults alike. Therefore, building trust is not just a preliminary step; it is the foundation of therapy. A</w:t>
      </w:r>
      <w:r>
        <w:t xml:space="preserve"> </w:t>
      </w:r>
      <w:r>
        <w:rPr>
          <w:bCs/>
          <w:b/>
        </w:rPr>
        <w:t xml:space="preserve">Speech Therapist</w:t>
      </w:r>
      <w:r>
        <w:t xml:space="preserve"> </w:t>
      </w:r>
      <w:r>
        <w:t xml:space="preserve">must demonstrate patience and empathy that aligns with local expectations of care. This often means spending more time in non-clinical conversation, understanding the family dynamic, and respecting the hierarchical structure common in Japanese households before diving into therapeutic exercises.</w:t>
      </w:r>
    </w:p>
    <w:p>
      <w:pPr>
        <w:pStyle w:val="BodyText"/>
      </w:pPr>
      <w:r>
        <w:t xml:space="preserve">Furthermore, the linguistic landscape of</w:t>
      </w:r>
      <w:r>
        <w:t xml:space="preserve"> </w:t>
      </w:r>
      <w:r>
        <w:rPr>
          <w:bCs/>
          <w:b/>
        </w:rPr>
        <w:t xml:space="preserve">Japan Kyoto</w:t>
      </w:r>
      <w:r>
        <w:t xml:space="preserve"> </w:t>
      </w:r>
      <w:r>
        <w:t xml:space="preserve">presents specific challenges and opportunities for a</w:t>
      </w:r>
      <w:r>
        <w:t xml:space="preserve"> </w:t>
      </w:r>
      <w:r>
        <w:rPr>
          <w:bCs/>
          <w:b/>
        </w:rPr>
        <w:t xml:space="preserve">Speech Therapist</w:t>
      </w:r>
      <w:r>
        <w:t xml:space="preserve">. While Standard Japanese (</w:t>
      </w:r>
      <w:r>
        <w:rPr>
          <w:iCs/>
          <w:i/>
        </w:rPr>
        <w:t xml:space="preserve">Hyojungo</w:t>
      </w:r>
      <w:r>
        <w:t xml:space="preserve">) is taught in schools, Kyoto retains its distinct dialect (</w:t>
      </w:r>
      <w:r>
        <w:rPr>
          <w:iCs/>
          <w:i/>
        </w:rPr>
        <w:t xml:space="preserve">Kyoto-ben</w:t>
      </w:r>
      <w:r>
        <w:t xml:space="preserve">). For a non-native speaker or even a native speaker from other regions of Japan, navigating these linguistic nuances is critical. A</w:t>
      </w:r>
      <w:r>
        <w:t xml:space="preserve"> </w:t>
      </w:r>
      <w:r>
        <w:rPr>
          <w:bCs/>
          <w:b/>
        </w:rPr>
        <w:t xml:space="preserve">Speech Therapist</w:t>
      </w:r>
      <w:r>
        <w:t xml:space="preserve"> </w:t>
      </w:r>
      <w:r>
        <w:t xml:space="preserve">working with local residents must be attuned to the subtle differences in pitch accent and intonation that characterize the Kyoto dialect. Ignoring these regional characteristics could lead to misdiagnosis or ineffective treatment plans. For instance, what might appear as a phonological error in Standard Japanese could actually be a correct application of</w:t>
      </w:r>
      <w:r>
        <w:t xml:space="preserve"> </w:t>
      </w:r>
      <w:r>
        <w:rPr>
          <w:iCs/>
          <w:i/>
        </w:rPr>
        <w:t xml:space="preserve">Kyoto-ben</w:t>
      </w:r>
      <w:r>
        <w:t xml:space="preserve"> </w:t>
      </w:r>
      <w:r>
        <w:t xml:space="preserve">rules. Thus, cultural competence is inextricably linked to clinical accuracy.</w:t>
      </w:r>
    </w:p>
    <w:p>
      <w:pPr>
        <w:pStyle w:val="BodyText"/>
      </w:pPr>
      <w:r>
        <w:t xml:space="preserve">The aging population of</w:t>
      </w:r>
      <w:r>
        <w:t xml:space="preserve"> </w:t>
      </w:r>
      <w:r>
        <w:rPr>
          <w:bCs/>
          <w:b/>
        </w:rPr>
        <w:t xml:space="preserve">Japan Kyoto</w:t>
      </w:r>
      <w:r>
        <w:t xml:space="preserve">, like much of the country, adds another layer of complexity to the practice. The prevalence of dysphagia (swallowing difficulties) and aphasia due to stroke among the elderly requires a specialized focus. In traditional Japanese homes, meal times are communal and central to social life. A</w:t>
      </w:r>
      <w:r>
        <w:t xml:space="preserve"> </w:t>
      </w:r>
      <w:r>
        <w:rPr>
          <w:bCs/>
          <w:b/>
        </w:rPr>
        <w:t xml:space="preserve">Speech Therapist</w:t>
      </w:r>
      <w:r>
        <w:t xml:space="preserve"> </w:t>
      </w:r>
      <w:r>
        <w:t xml:space="preserve">must consider how swallowing interventions can be integrated into these cultural rituals without stripping them of their joy or significance. Recommendations for texture-modified foods must respect the aesthetic and culinary values of Kyoto cuisine, which emphasizes seasonal ingredients and visual beauty. The therapy session, therefore, becomes a collaboration with family members who are deeply invested in preserving their loved one’s dignity through food.</w:t>
      </w:r>
    </w:p>
    <w:p>
      <w:pPr>
        <w:pStyle w:val="BodyText"/>
      </w:pPr>
      <w:r>
        <w:t xml:space="preserve">Another significant aspect of this reflection is the integration of technology and tradition. While</w:t>
      </w:r>
      <w:r>
        <w:t xml:space="preserve"> </w:t>
      </w:r>
      <w:r>
        <w:rPr>
          <w:bCs/>
          <w:b/>
        </w:rPr>
        <w:t xml:space="preserve">Japans</w:t>
      </w:r>
      <w:r>
        <w:t xml:space="preserve"> </w:t>
      </w:r>
      <w:r>
        <w:t xml:space="preserve">overall healthcare system is advanced, Kyoto balances high-tech medical facilities with traditional healing practices. A forward-thinking</w:t>
      </w:r>
      <w:r>
        <w:t xml:space="preserve"> </w:t>
      </w:r>
      <w:r>
        <w:rPr>
          <w:bCs/>
          <w:b/>
        </w:rPr>
        <w:t xml:space="preserve">Speech Therapist</w:t>
      </w:r>
      <w:r>
        <w:t xml:space="preserve"> </w:t>
      </w:r>
      <w:r>
        <w:t xml:space="preserve">can leverage teletherapy tools to reach patients in remote mountainous areas surrounding Kyoto, yet must remain mindful that not all elderly patients are comfortable with digital interfaces. The hybrid model of care—combining in-person visits at local clinics with home-based support—seems most viable. However, the interpersonal touch remains irreplaceable. The concept of</w:t>
      </w:r>
      <w:r>
        <w:t xml:space="preserve"> </w:t>
      </w:r>
      <w:r>
        <w:rPr>
          <w:iCs/>
          <w:i/>
        </w:rPr>
        <w:t xml:space="preserve">omotenashi</w:t>
      </w:r>
      <w:r>
        <w:t xml:space="preserve">, or wholehearted hospitality, should extend to clinical settings. A</w:t>
      </w:r>
      <w:r>
        <w:t xml:space="preserve"> </w:t>
      </w:r>
      <w:r>
        <w:rPr>
          <w:bCs/>
          <w:b/>
        </w:rPr>
        <w:t xml:space="preserve">Speech Therapist</w:t>
      </w:r>
      <w:r>
        <w:t xml:space="preserve"> </w:t>
      </w:r>
      <w:r>
        <w:t xml:space="preserve">in Kyoto is expected to be not just a clinician, but a host and a guide through the patient’s recovery journey.</w:t>
      </w:r>
    </w:p>
    <w:p>
      <w:pPr>
        <w:pStyle w:val="BodyText"/>
      </w:pPr>
      <w:r>
        <w:t xml:space="preserve">In conclusion, practicing as a</w:t>
      </w:r>
      <w:r>
        <w:t xml:space="preserve"> </w:t>
      </w:r>
      <w:r>
        <w:rPr>
          <w:bCs/>
          <w:b/>
        </w:rPr>
        <w:t xml:space="preserve">Speech Therapist</w:t>
      </w:r>
      <w:r>
        <w:t xml:space="preserve"> </w:t>
      </w:r>
      <w:r>
        <w:t xml:space="preserve">in</w:t>
      </w:r>
      <w:r>
        <w:t xml:space="preserve"> </w:t>
      </w:r>
      <w:r>
        <w:rPr>
          <w:bCs/>
          <w:b/>
        </w:rPr>
        <w:t xml:space="preserve">Japans Kyoto</w:t>
      </w:r>
      <w:r>
        <w:t xml:space="preserve"> </w:t>
      </w:r>
      <w:r>
        <w:t xml:space="preserve">is an exercise in humility and adaptability. It requires shedding rigid diagnostic frameworks to embrace the fluidity of cultural interaction. The therapist must listen not only to the sounds patients produce but also to the silence that surrounds their struggles. By respecting the historical weight of</w:t>
      </w:r>
      <w:r>
        <w:t xml:space="preserve"> </w:t>
      </w:r>
      <w:r>
        <w:rPr>
          <w:bCs/>
          <w:b/>
        </w:rPr>
        <w:t xml:space="preserve">Kyoto</w:t>
      </w:r>
      <w:r>
        <w:t xml:space="preserve"> </w:t>
      </w:r>
      <w:r>
        <w:t xml:space="preserve">and understanding its unique social codes, a</w:t>
      </w:r>
      <w:r>
        <w:t xml:space="preserve"> </w:t>
      </w:r>
      <w:r>
        <w:rPr>
          <w:bCs/>
          <w:b/>
        </w:rPr>
        <w:t xml:space="preserve">Speech Therapist</w:t>
      </w:r>
      <w:r>
        <w:t xml:space="preserve"> </w:t>
      </w:r>
      <w:r>
        <w:t xml:space="preserve">can build bridges where walls once stood. This profession here is not just about correcting speech; it is about restoring voice in a society that values harmony above all else. The experience enriches the practitioner’s understanding of communication itself, revealing that healing happens when culture and clinical science meet with mutual respect.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Speech Therapy Practice in Japan, Kyoto</dc:title>
  <dc:creator/>
  <dc:language>en</dc:language>
  <cp:keywords/>
  <dcterms:created xsi:type="dcterms:W3CDTF">2026-07-29T15:02:19Z</dcterms:created>
  <dcterms:modified xsi:type="dcterms:W3CDTF">2026-07-29T15:02:19Z</dcterms:modified>
</cp:coreProperties>
</file>

<file path=docProps/custom.xml><?xml version="1.0" encoding="utf-8"?>
<Properties xmlns="http://schemas.openxmlformats.org/officeDocument/2006/custom-properties" xmlns:vt="http://schemas.openxmlformats.org/officeDocument/2006/docPropsVTypes"/>
</file>