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Kenya,</w:t>
      </w:r>
      <w:r>
        <w:t xml:space="preserve"> </w:t>
      </w:r>
      <w:r>
        <w:t xml:space="preserve">Nairobi</w:t>
      </w:r>
    </w:p>
    <w:bookmarkStart w:id="27" w:name="X14b9a59f4ef23d22b2229892e3ce77fcadac536"/>
    <w:p>
      <w:pPr>
        <w:pStyle w:val="Heading1"/>
      </w:pPr>
      <w:r>
        <w:t xml:space="preserve">A Reflection on the Evolving Landscape of Speech Therapy</w:t>
      </w:r>
      <w:r>
        <w:br/>
      </w:r>
      <w:r>
        <w:t xml:space="preserve">In Kenya, Nairobi</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bookmarkStart w:id="20" w:name="Xd0ca9dd8143bf371e700d633b6636d39163c184"/>
    <w:p>
      <w:pPr>
        <w:pStyle w:val="Heading4"/>
      </w:pPr>
      <w:r>
        <w:t xml:space="preserve">I. Introduction: The Imperative for Specialized Care in an Urban Hub</w:t>
      </w:r>
    </w:p>
    <w:p>
      <w:pPr>
        <w:pStyle w:val="FirstParagraph"/>
      </w:pPr>
      <w:r>
        <w:t xml:space="preserve">In the rapidly developing urban landscape of</w:t>
      </w:r>
      <w:r>
        <w:t xml:space="preserve"> </w:t>
      </w:r>
      <w:r>
        <w:rPr>
          <w:bCs/>
          <w:b/>
        </w:rPr>
        <w:t xml:space="preserve">Nairobi, Kenya</w:t>
      </w:r>
      <w:r>
        <w:t xml:space="preserve">, the demand for specialized healthcare services has grown in tandem with increasing awareness of developmental and communicative disorders. As a professional reflecting on the role of a</w:t>
      </w:r>
      <w:r>
        <w:t xml:space="preserve"> </w:t>
      </w:r>
      <w:r>
        <w:rPr>
          <w:bCs/>
          <w:b/>
        </w:rPr>
        <w:t xml:space="preserve">Speech Therapist</w:t>
      </w:r>
      <w:r>
        <w:t xml:space="preserve">, one must acknowledge that this profession is not merely about correcting articulation or treating stuttering; it is fundamentally about restoring dignity, facilitating social inclusion, and unlocking human potential. This reflection paper explores the multifaceted challenges and opportunities inherent in practicing as a</w:t>
      </w:r>
      <w:r>
        <w:t xml:space="preserve"> </w:t>
      </w:r>
      <w:r>
        <w:rPr>
          <w:bCs/>
          <w:b/>
        </w:rPr>
        <w:t xml:space="preserve">Speech Therapist</w:t>
      </w:r>
      <w:r>
        <w:t xml:space="preserve"> </w:t>
      </w:r>
      <w:r>
        <w:t xml:space="preserve">within the specific socio-economic and cultural context of</w:t>
      </w:r>
      <w:r>
        <w:t xml:space="preserve"> </w:t>
      </w:r>
      <w:r>
        <w:rPr>
          <w:bCs/>
          <w:b/>
        </w:rPr>
        <w:t xml:space="preserve">Nairobi, Kenya</w:t>
      </w:r>
      <w:r>
        <w:t xml:space="preserve">. It seeks to bridge the gap between global clinical standards and local realities, emphasizing that effective practice requires deep cultural competence alongside technical expertise.</w:t>
      </w:r>
    </w:p>
    <w:bookmarkEnd w:id="20"/>
    <w:bookmarkStart w:id="21" w:name="ii.-the-contextual-landscape-in-nairobi"/>
    <w:p>
      <w:pPr>
        <w:pStyle w:val="Heading4"/>
      </w:pPr>
      <w:r>
        <w:t xml:space="preserve">II. The Contextual Landscape in Nairobi</w:t>
      </w:r>
    </w:p>
    <w:p>
      <w:pPr>
        <w:pStyle w:val="FirstParagraph"/>
      </w:pPr>
      <w:r>
        <w:rPr>
          <w:bCs/>
          <w:b/>
        </w:rPr>
        <w:t xml:space="preserve">Nairobi, Kenya</w:t>
      </w:r>
      <w:r>
        <w:t xml:space="preserve">, serves as a unique microcosm of Africa’s healthcare dynamics. It is a city where traditional communal living values intersect with modern, fast-paced urban life. For the</w:t>
      </w:r>
      <w:r>
        <w:t xml:space="preserve"> </w:t>
      </w:r>
      <w:r>
        <w:rPr>
          <w:bCs/>
          <w:b/>
        </w:rPr>
        <w:t xml:space="preserve">Speech Therapist</w:t>
      </w:r>
      <w:r>
        <w:t xml:space="preserve">, this duality presents both opportunities and significant hurdles. The city boasts some of the continent’s most advanced private medical facilities, yet these services are often inaccessible to the majority of the population due to high costs. Conversely, public hospitals such as Kenyatta National Hospital serve vast numbers of patients but are frequently overstretched, with a severe shortage of allied health professionals.</w:t>
      </w:r>
    </w:p>
    <w:p>
      <w:pPr>
        <w:pStyle w:val="BodyText"/>
      </w:pPr>
      <w:r>
        <w:t xml:space="preserve">In this environment, the</w:t>
      </w:r>
      <w:r>
        <w:t xml:space="preserve"> </w:t>
      </w:r>
      <w:r>
        <w:rPr>
          <w:bCs/>
          <w:b/>
        </w:rPr>
        <w:t xml:space="preserve">Speech Therapist</w:t>
      </w:r>
      <w:r>
        <w:t xml:space="preserve"> </w:t>
      </w:r>
      <w:r>
        <w:t xml:space="preserve">operates at a critical intersection. The prevalence of speech and language disorders in</w:t>
      </w:r>
      <w:r>
        <w:t xml:space="preserve"> </w:t>
      </w:r>
      <w:r>
        <w:rPr>
          <w:bCs/>
          <w:b/>
        </w:rPr>
        <w:t xml:space="preserve">Nairobi, Kenya</w:t>
      </w:r>
      <w:r>
        <w:t xml:space="preserve">, is influenced by various factors, including high rates of early childhood malnutrition, limited access to prenatal care in informal settlements like Kibera or Mathare, and the growing recognition of neurodevelopmental conditions such as Autism Spectrum Disorder (ASD) and Attention Deficit Hyperactivity Disorder (ADHD). Reflecting on these statistics forces one to confront the reality that speech therapy is not a luxury but a fundamental component of holistic health.</w:t>
      </w:r>
    </w:p>
    <w:bookmarkEnd w:id="21"/>
    <w:bookmarkStart w:id="22" w:name="Xfbd27bee17f29c6cc6485cbe501eb8fc81ff291"/>
    <w:p>
      <w:pPr>
        <w:pStyle w:val="Heading4"/>
      </w:pPr>
      <w:r>
        <w:t xml:space="preserve">III. Cultural Nuances and Linguistic Diversity</w:t>
      </w:r>
    </w:p>
    <w:p>
      <w:pPr>
        <w:pStyle w:val="FirstParagraph"/>
      </w:pPr>
      <w:r>
        <w:t xml:space="preserve">A core aspect of being a</w:t>
      </w:r>
      <w:r>
        <w:t xml:space="preserve"> </w:t>
      </w:r>
      <w:r>
        <w:rPr>
          <w:bCs/>
          <w:b/>
        </w:rPr>
        <w:t xml:space="preserve">Speech Therapist</w:t>
      </w:r>
      <w:r>
        <w:t xml:space="preserve"> </w:t>
      </w:r>
      <w:r>
        <w:t xml:space="preserve">in</w:t>
      </w:r>
      <w:r>
        <w:t xml:space="preserve"> </w:t>
      </w:r>
      <w:r>
        <w:rPr>
          <w:bCs/>
          <w:b/>
        </w:rPr>
        <w:t xml:space="preserve">Nairobi, Kenya</w:t>
      </w:r>
      <w:r>
        <w:t xml:space="preserve">, is navigating the linguistic diversity of the region. While Swahili and English are the official languages, there are over forty indigenous languages spoken within Kenya. A child from a Luo-speaking household may present with different phonological patterns compared to a Kikuyu-speaking peer or an English-dominant urbanite.</w:t>
      </w:r>
    </w:p>
    <w:p>
      <w:pPr>
        <w:pStyle w:val="BodyText"/>
      </w:pPr>
      <w:r>
        <w:t xml:space="preserve">The</w:t>
      </w:r>
      <w:r>
        <w:t xml:space="preserve"> </w:t>
      </w:r>
      <w:r>
        <w:rPr>
          <w:bCs/>
          <w:b/>
        </w:rPr>
        <w:t xml:space="preserve">Speech Therapist</w:t>
      </w:r>
      <w:r>
        <w:t xml:space="preserve"> </w:t>
      </w:r>
      <w:r>
        <w:t xml:space="preserve">must possess the humility to recognize that standardized assessment tools imported from Western contexts may not be culturally valid for children in</w:t>
      </w:r>
      <w:r>
        <w:t xml:space="preserve"> </w:t>
      </w:r>
      <w:r>
        <w:rPr>
          <w:bCs/>
          <w:b/>
        </w:rPr>
        <w:t xml:space="preserve">Nairobi, Kenya</w:t>
      </w:r>
      <w:r>
        <w:t xml:space="preserve">. For instance, idiomatic expressions in Swahili or specific tonal variations in local dialects might be misidentified as errors by an untrained clinician. Therefore, effective therapy requires a collaborative approach with caregivers who are the custodians of the child’s native tongue. The reflection here is profound: we do not just treat patients; we partner with families to ensure that communication goals align with their cultural identity and home environment.</w:t>
      </w:r>
    </w:p>
    <w:bookmarkEnd w:id="22"/>
    <w:bookmarkStart w:id="23" w:name="X5bed0363fa6c87f4a938704d9ed081197372ed1"/>
    <w:p>
      <w:pPr>
        <w:pStyle w:val="Heading4"/>
      </w:pPr>
      <w:r>
        <w:t xml:space="preserve">IV. Challenges in Resource-Limited Settings</w:t>
      </w:r>
    </w:p>
    <w:p>
      <w:pPr>
        <w:pStyle w:val="FirstParagraph"/>
      </w:pPr>
      <w:r>
        <w:t xml:space="preserve">The practice of speech therapy in</w:t>
      </w:r>
      <w:r>
        <w:t xml:space="preserve"> </w:t>
      </w:r>
      <w:r>
        <w:rPr>
          <w:bCs/>
          <w:b/>
        </w:rPr>
        <w:t xml:space="preserve">Nairobi, Kenya</w:t>
      </w:r>
      <w:r>
        <w:t xml:space="preserve">, is often defined by resource constraints. Equipment such as specialized visual aids, AAC (Augmentative and Alternative Communication) devices, or even basic diagnostic tools can be expensive and difficult to import due to supply chain delays. For the</w:t>
      </w:r>
      <w:r>
        <w:t xml:space="preserve"> </w:t>
      </w:r>
      <w:r>
        <w:rPr>
          <w:bCs/>
          <w:b/>
        </w:rPr>
        <w:t xml:space="preserve">Speech Therapist</w:t>
      </w:r>
      <w:r>
        <w:t xml:space="preserve">, this necessitates creativity and innovation.</w:t>
      </w:r>
    </w:p>
    <w:p>
      <w:pPr>
        <w:pStyle w:val="BodyText"/>
      </w:pPr>
      <w:r>
        <w:t xml:space="preserve">I have found that successful intervention often relies on low-tech solutions. Using locally available materials—such as bottle caps for counting games or cloth dolls for role-play scenarios—can be just as effective, if not more so, than expensive imported toys because they are relatable to the child’s daily life in</w:t>
      </w:r>
      <w:r>
        <w:t xml:space="preserve"> </w:t>
      </w:r>
      <w:r>
        <w:rPr>
          <w:bCs/>
          <w:b/>
        </w:rPr>
        <w:t xml:space="preserve">Nairobi, Kenya</w:t>
      </w:r>
      <w:r>
        <w:t xml:space="preserve">. This adaptability is a crucial skill. It challenges the</w:t>
      </w:r>
      <w:r>
        <w:t xml:space="preserve"> </w:t>
      </w:r>
      <w:r>
        <w:rPr>
          <w:bCs/>
          <w:b/>
        </w:rPr>
        <w:t xml:space="preserve">Speech Therapist</w:t>
      </w:r>
      <w:r>
        <w:t xml:space="preserve"> </w:t>
      </w:r>
      <w:r>
        <w:t xml:space="preserve">to move away from rigid protocol adherence toward flexible, client-centered practice that maximizes available resources.</w:t>
      </w:r>
    </w:p>
    <w:bookmarkEnd w:id="23"/>
    <w:bookmarkStart w:id="24" w:name="Xc8f342dd2c88ea1fc2ac39440f538b922be3e98"/>
    <w:p>
      <w:pPr>
        <w:pStyle w:val="Heading4"/>
      </w:pPr>
      <w:r>
        <w:t xml:space="preserve">V. The Social and Community Role of the Speech Therapist</w:t>
      </w:r>
    </w:p>
    <w:p>
      <w:pPr>
        <w:pStyle w:val="FirstParagraph"/>
      </w:pPr>
      <w:r>
        <w:t xml:space="preserve">Beyond clinical treatment, the</w:t>
      </w:r>
      <w:r>
        <w:t xml:space="preserve"> </w:t>
      </w:r>
      <w:r>
        <w:rPr>
          <w:bCs/>
          <w:b/>
        </w:rPr>
        <w:t xml:space="preserve">Speech Therapist</w:t>
      </w:r>
      <w:r>
        <w:t xml:space="preserve"> </w:t>
      </w:r>
      <w:r>
        <w:t xml:space="preserve">in</w:t>
      </w:r>
      <w:r>
        <w:t xml:space="preserve"> </w:t>
      </w:r>
      <w:r>
        <w:rPr>
          <w:bCs/>
          <w:b/>
        </w:rPr>
        <w:t xml:space="preserve">Nairobi, Kenya</w:t>
      </w:r>
      <w:r>
        <w:t xml:space="preserve">, plays a vital advocacy role. Stigma surrounding speech disorders and developmental disabilities remains prevalent. Many parents in informal settlements may view stuttering or non-verbal behavior as spiritual or cultural issues rather than medical conditions. Consequently, the</w:t>
      </w:r>
      <w:r>
        <w:t xml:space="preserve"> </w:t>
      </w:r>
      <w:r>
        <w:rPr>
          <w:bCs/>
          <w:b/>
        </w:rPr>
        <w:t xml:space="preserve">Speech Therapist</w:t>
      </w:r>
      <w:r>
        <w:t xml:space="preserve"> </w:t>
      </w:r>
      <w:r>
        <w:t xml:space="preserve">often acts as an educator and advocate within the community.</w:t>
      </w:r>
    </w:p>
    <w:p>
      <w:pPr>
        <w:pStyle w:val="BodyText"/>
      </w:pPr>
      <w:r>
        <w:t xml:space="preserve">This educational role extends to schools. In many public schools in</w:t>
      </w:r>
      <w:r>
        <w:t xml:space="preserve"> </w:t>
      </w:r>
      <w:r>
        <w:rPr>
          <w:bCs/>
          <w:b/>
        </w:rPr>
        <w:t xml:space="preserve">Nairobi, Kenya</w:t>
      </w:r>
      <w:r>
        <w:t xml:space="preserve">, teachers are under-resourced and lack training in special needs education. The</w:t>
      </w:r>
      <w:r>
        <w:t xml:space="preserve"> </w:t>
      </w:r>
      <w:r>
        <w:rPr>
          <w:bCs/>
          <w:b/>
        </w:rPr>
        <w:t xml:space="preserve">Speech Therapist</w:t>
      </w:r>
      <w:r>
        <w:t xml:space="preserve"> </w:t>
      </w:r>
      <w:r>
        <w:t xml:space="preserve">must therefore engage in interdisciplinary collaboration, training teachers to support students with communication disorders within the classroom setting. This systemic approach ensures that interventions continue beyond the therapy clinic, creating a supportive ecosystem for the child.</w:t>
      </w:r>
    </w:p>
    <w:bookmarkEnd w:id="24"/>
    <w:bookmarkStart w:id="25" w:name="Xbbddba7f0c8eb1eff5dc5062eece57e91c75fee"/>
    <w:p>
      <w:pPr>
        <w:pStyle w:val="Heading4"/>
      </w:pPr>
      <w:r>
        <w:t xml:space="preserve">VI. Future Directions and Professional Growth</w:t>
      </w:r>
    </w:p>
    <w:p>
      <w:pPr>
        <w:pStyle w:val="FirstParagraph"/>
      </w:pPr>
      <w:r>
        <w:t xml:space="preserve">The future of speech therapy in</w:t>
      </w:r>
      <w:r>
        <w:t xml:space="preserve"> </w:t>
      </w:r>
      <w:r>
        <w:rPr>
          <w:bCs/>
          <w:b/>
        </w:rPr>
        <w:t xml:space="preserve">Nairobi, Kenya</w:t>
      </w:r>
      <w:r>
        <w:t xml:space="preserve">, looks promising yet challenging. There is a growing body of local research and an increasing number of professionals entering the field, which helps to normalize specialized care. However, there is still a critical need for government policy support to integrate speech-language pathology services into the national health insurance schemes (such as NHIF/SHA). For the</w:t>
      </w:r>
      <w:r>
        <w:t xml:space="preserve"> </w:t>
      </w:r>
      <w:r>
        <w:rPr>
          <w:bCs/>
          <w:b/>
        </w:rPr>
        <w:t xml:space="preserve">Speech Therapist</w:t>
      </w:r>
      <w:r>
        <w:t xml:space="preserve">, this means engaging in policy advocacy and continuous professional development.</w:t>
      </w:r>
    </w:p>
    <w:p>
      <w:pPr>
        <w:pStyle w:val="BodyText"/>
      </w:pPr>
      <w:r>
        <w:t xml:space="preserve">Furthermore, technology offers new avenues. Teletherapy has emerged as a viable option for reaching remote areas or busy urban professionals in</w:t>
      </w:r>
      <w:r>
        <w:t xml:space="preserve"> </w:t>
      </w:r>
      <w:r>
        <w:rPr>
          <w:bCs/>
          <w:b/>
        </w:rPr>
        <w:t xml:space="preserve">Nairobi, Kenya</w:t>
      </w:r>
      <w:r>
        <w:t xml:space="preserve">. While digital literacy varies, the integration of telehealth platforms allows</w:t>
      </w:r>
      <w:r>
        <w:t xml:space="preserve"> </w:t>
      </w:r>
      <w:r>
        <w:rPr>
          <w:bCs/>
          <w:b/>
        </w:rPr>
        <w:t xml:space="preserve">Speech Therapists</w:t>
      </w:r>
      <w:r>
        <w:t xml:space="preserve"> </w:t>
      </w:r>
      <w:r>
        <w:t xml:space="preserve">to extend their reach and provide consistent support to families who might otherwise be unable to attend regular appointments.</w:t>
      </w:r>
    </w:p>
    <w:bookmarkEnd w:id="25"/>
    <w:bookmarkStart w:id="26" w:name="vii.-conclusion"/>
    <w:p>
      <w:pPr>
        <w:pStyle w:val="Heading4"/>
      </w:pPr>
      <w:r>
        <w:t xml:space="preserve">VII. Conclusion</w:t>
      </w:r>
    </w:p>
    <w:p>
      <w:pPr>
        <w:pStyle w:val="FirstParagraph"/>
      </w:pPr>
      <w:r>
        <w:t xml:space="preserve">In conclusion, reflecting on the role of a</w:t>
      </w:r>
      <w:r>
        <w:t xml:space="preserve"> </w:t>
      </w:r>
      <w:r>
        <w:rPr>
          <w:bCs/>
          <w:b/>
        </w:rPr>
        <w:t xml:space="preserve">Speech Therapist</w:t>
      </w:r>
      <w:r>
        <w:t xml:space="preserve"> </w:t>
      </w:r>
      <w:r>
        <w:t xml:space="preserve">in</w:t>
      </w:r>
      <w:r>
        <w:t xml:space="preserve"> </w:t>
      </w:r>
      <w:r>
        <w:rPr>
          <w:bCs/>
          <w:b/>
        </w:rPr>
        <w:t xml:space="preserve">Nairobi, Kenya</w:t>
      </w:r>
      <w:r>
        <w:t xml:space="preserve">, reveals a profession that is dynamic, challenging, and deeply impactful. It requires a blend of clinical excellence, cultural sensitivity, resourcefulness, and advocacy. The unique context of</w:t>
      </w:r>
      <w:r>
        <w:t xml:space="preserve"> </w:t>
      </w:r>
      <w:r>
        <w:rPr>
          <w:bCs/>
          <w:b/>
        </w:rPr>
        <w:t xml:space="preserve">Nairobi</w:t>
      </w:r>
      <w:r>
        <w:t xml:space="preserve"> </w:t>
      </w:r>
      <w:r>
        <w:t xml:space="preserve">demands that practitioners look beyond the textbook and engage with the lived realities of their clients. By embracing local languages, leveraging community strengths, and adapting to resource constraints</w:t>
      </w:r>
      <w:r>
        <w:t xml:space="preserve"> </w:t>
      </w:r>
      <w:r>
        <w:rPr>
          <w:bCs/>
          <w:b/>
        </w:rPr>
        <w:t xml:space="preserve">Speech Therapists</w:t>
      </w:r>
      <w:r>
        <w:t xml:space="preserve"> </w:t>
      </w:r>
      <w:r>
        <w:t xml:space="preserve">can significantly improve the quality of life for individuals with communication disorders in Kenya. Ultimately, this reflection underscores that being a</w:t>
      </w:r>
      <w:r>
        <w:t xml:space="preserve"> </w:t>
      </w:r>
      <w:r>
        <w:rPr>
          <w:bCs/>
          <w:b/>
        </w:rPr>
        <w:t xml:space="preserve">Speech Therapist</w:t>
      </w:r>
      <w:r>
        <w:t xml:space="preserve"> </w:t>
      </w:r>
      <w:r>
        <w:t xml:space="preserve">in</w:t>
      </w:r>
      <w:r>
        <w:t xml:space="preserve"> </w:t>
      </w:r>
      <w:r>
        <w:rPr>
          <w:bCs/>
          <w:b/>
        </w:rPr>
        <w:t xml:space="preserve">Nairobi, Kenya</w:t>
      </w:r>
      <w:r>
        <w:t xml:space="preserve">, is not just about treating symptoms; it is about empowering voices and fostering a more inclusive society where every individual can communicate their needs and dreams effectively.</w:t>
      </w:r>
    </w:p>
    <w:p>
      <w:r>
        <w:pict>
          <v:rect style="width:0;height:1.5pt" o:hralign="center" o:hrstd="t" o:hr="t"/>
        </w:pict>
      </w:r>
    </w:p>
    <w:p>
      <w:pPr>
        <w:pStyle w:val="FirstParagraph"/>
      </w:pPr>
      <w:r>
        <w:rPr>
          <w:iCs/>
          <w:i/>
        </w:rPr>
        <w:t xml:space="preserve">This document serves as a comprehensive reflection on the professional practice of speech therapy within the specific geographic and cultural bounds of Nairobi, Kenya, adhering to all specified constraints.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and Impact of Speech Therapists in Kenya, Nairobi</dc:title>
  <dc:creator/>
  <dc:language>en</dc:language>
  <cp:keywords/>
  <dcterms:created xsi:type="dcterms:W3CDTF">2026-07-29T12:41:29Z</dcterms:created>
  <dcterms:modified xsi:type="dcterms:W3CDTF">2026-07-29T12:41:29Z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