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879ecf0174cb5af457c3477f80c72724da977e"/>
    <w:p>
      <w:pPr>
        <w:pStyle w:val="Heading1"/>
      </w:pPr>
      <w:r>
        <w:t xml:space="preserve">Bridging Voices and Communities: A Reflection on the Role of Speech Therapists in Malaysia Kuala Lumpur</w:t>
      </w:r>
    </w:p>
    <w:p>
      <w:pPr>
        <w:pStyle w:val="FirstParagraph"/>
      </w:pPr>
      <w:r>
        <w:t xml:space="preserve">The landscape of healthcare in modern society is not merely defined by surgical interventions or pharmaceutical remedies, but equally by the subtle, profound capacities that define human connection. Among these capacities, speech and language stand as paramount. In reflecting upon the role of a</w:t>
      </w:r>
      <w:r>
        <w:t xml:space="preserve"> </w:t>
      </w:r>
      <w:r>
        <w:rPr>
          <w:bCs/>
          <w:b/>
        </w:rPr>
        <w:t xml:space="preserve">Speech Therapist</w:t>
      </w:r>
      <w:r>
        <w:t xml:space="preserve">, one must look beyond the clinical definition of treating stuttering or articulation errors. Instead, one must view this profession through the lens of empowerment, social integration, and developmental facilitation. This reflection specifically examines how these vital services operate within the dynamic, multicultural context of</w:t>
      </w:r>
      <w:r>
        <w:t xml:space="preserve"> </w:t>
      </w:r>
      <w:r>
        <w:rPr>
          <w:bCs/>
          <w:b/>
        </w:rPr>
        <w:t xml:space="preserve">Malaysia Kuala Lumpur</w:t>
      </w:r>
      <w:r>
        <w:t xml:space="preserve">, a metropolis where rapid urbanization meets deep-seated cultural traditions.</w:t>
      </w:r>
    </w:p>
    <w:bookmarkStart w:id="20" w:name="X2b77a0e5c7cb8d40375b21703b0de6790484d06"/>
    <w:p>
      <w:pPr>
        <w:pStyle w:val="Heading2"/>
      </w:pPr>
      <w:r>
        <w:t xml:space="preserve">The Multicultural Tapestry: Why Context Matters</w:t>
      </w:r>
    </w:p>
    <w:p>
      <w:pPr>
        <w:pStyle w:val="FirstParagraph"/>
      </w:pPr>
      <w:r>
        <w:rPr>
          <w:bCs/>
          <w:b/>
        </w:rPr>
        <w:t xml:space="preserve">Malaysia Kuala Lumpur</w:t>
      </w:r>
      <w:r>
        <w:t xml:space="preserve"> </w:t>
      </w:r>
      <w:r>
        <w:t xml:space="preserve">is often celebrated for its diversity, home to Malay, Chinese, Indian, and indigenous communities who coexist in a vibrant urban ecosystem. However this diversity presents unique challenges and opportunities for communication specialists. A</w:t>
      </w:r>
      <w:r>
        <w:t xml:space="preserve"> </w:t>
      </w:r>
      <w:r>
        <w:rPr>
          <w:bCs/>
          <w:b/>
        </w:rPr>
        <w:t xml:space="preserve">Speech Therapist</w:t>
      </w:r>
      <w:r>
        <w:t xml:space="preserve"> </w:t>
      </w:r>
      <w:r>
        <w:t xml:space="preserve">practicing in this region cannot operate with a one-size-fits-all approach. The linguistic landscape is complex; individuals may speak multiple languages such as Bahasa Malaysia, Mandarin, Tamil, and English at varying degrees of proficiency.</w:t>
      </w:r>
    </w:p>
    <w:p>
      <w:pPr>
        <w:pStyle w:val="BodyText"/>
      </w:pPr>
      <w:r>
        <w:t xml:space="preserve">In my reflection on the practice within</w:t>
      </w:r>
      <w:r>
        <w:t xml:space="preserve"> </w:t>
      </w:r>
      <w:r>
        <w:rPr>
          <w:bCs/>
          <w:b/>
        </w:rPr>
        <w:t xml:space="preserve">Malaysia Kuala Lumpur</w:t>
      </w:r>
      <w:r>
        <w:t xml:space="preserve">, it becomes evident that effective speech therapy requires high cultural and linguistic competence. A therapist must understand the phonological structures of different languages to accurately diagnose issues. For instance, an accent or speech pattern perceived as an error in one linguistic context might be a standard variation in another. Therefore, the role of the</w:t>
      </w:r>
      <w:r>
        <w:t xml:space="preserve"> </w:t>
      </w:r>
      <w:r>
        <w:rPr>
          <w:bCs/>
          <w:b/>
        </w:rPr>
        <w:t xml:space="preserve">Speech Therapist</w:t>
      </w:r>
      <w:r>
        <w:t xml:space="preserve"> </w:t>
      </w:r>
      <w:r>
        <w:t xml:space="preserve">extends into that of a cultural mediator, ensuring that assessments are fair and treatments are respectful of the patient’s native tongue while promoting functional communication in a multilingual society.</w:t>
      </w:r>
    </w:p>
    <w:bookmarkEnd w:id="20"/>
    <w:bookmarkStart w:id="21" w:name="X28d6775e8d57c0db1fd669a289eacb00abc22b2"/>
    <w:p>
      <w:pPr>
        <w:pStyle w:val="Heading2"/>
      </w:pPr>
      <w:r>
        <w:t xml:space="preserve">Bridging Developmental Gaps in an Urban Environment</w:t>
      </w:r>
    </w:p>
    <w:p>
      <w:pPr>
        <w:pStyle w:val="FirstParagraph"/>
      </w:pPr>
      <w:r>
        <w:t xml:space="preserve">The fast-paced nature of life in</w:t>
      </w:r>
      <w:r>
        <w:t xml:space="preserve"> </w:t>
      </w:r>
      <w:r>
        <w:rPr>
          <w:bCs/>
          <w:b/>
        </w:rPr>
        <w:t xml:space="preserve">Malaysia Kuala Lumpur</w:t>
      </w:r>
      <w:r>
        <w:t xml:space="preserve">, characterized by high-rise living, digital immersion, and competitive educational environments, has influenced the developmental trajectories of children. There is a growing awareness among parents and educators here regarding early childhood development issues such as autism spectrum disorder (ASD), delayed speech onset, and hearing impairments. The demand for</w:t>
      </w:r>
      <w:r>
        <w:t xml:space="preserve"> </w:t>
      </w:r>
      <w:r>
        <w:rPr>
          <w:bCs/>
          <w:b/>
        </w:rPr>
        <w:t xml:space="preserve">Speech Therapist</w:t>
      </w:r>
      <w:r>
        <w:t xml:space="preserve"> </w:t>
      </w:r>
      <w:r>
        <w:t xml:space="preserve">services has surged in parallel with this increased awareness.</w:t>
      </w:r>
    </w:p>
    <w:p>
      <w:pPr>
        <w:pStyle w:val="BodyText"/>
      </w:pPr>
      <w:r>
        <w:t xml:space="preserve">Reflecting on the intervention process, I observe that the therapist acts as a crucial bridge between potential delays and full societal participation. In Kuala Lumpur’s busy clinics and schools, the</w:t>
      </w:r>
      <w:r>
        <w:t xml:space="preserve"> </w:t>
      </w:r>
      <w:r>
        <w:rPr>
          <w:bCs/>
          <w:b/>
        </w:rPr>
        <w:t xml:space="preserve">Speech Therapist</w:t>
      </w:r>
      <w:r>
        <w:t xml:space="preserve"> </w:t>
      </w:r>
      <w:r>
        <w:t xml:space="preserve">often works tirelessly to train parents who may feel overwhelmed by their child’s needs. The therapy is not confined to an hour in a clinic; it involves empowering families with strategies they can use in the chaos of daily life—whether navigating crowded malls, dealing with traffic noise, or engaging with siblings. This holistic approach is essential because the environment of</w:t>
      </w:r>
      <w:r>
        <w:t xml:space="preserve"> </w:t>
      </w:r>
      <w:r>
        <w:rPr>
          <w:bCs/>
          <w:b/>
        </w:rPr>
        <w:t xml:space="preserve">Malaysia Kuala Lumpur</w:t>
      </w:r>
      <w:r>
        <w:t xml:space="preserve"> </w:t>
      </w:r>
      <w:r>
        <w:t xml:space="preserve">presents specific auditory and social stimuli that therapists must help clients navigate.</w:t>
      </w:r>
    </w:p>
    <w:bookmarkEnd w:id="21"/>
    <w:bookmarkStart w:id="22" w:name="X5ee9c62ac95b8cafbd6d4be14f1378d17e1cfaf"/>
    <w:p>
      <w:pPr>
        <w:pStyle w:val="Heading2"/>
      </w:pPr>
      <w:r>
        <w:t xml:space="preserve">Aging Population and Neurological Rehabilitation</w:t>
      </w:r>
    </w:p>
    <w:p>
      <w:pPr>
        <w:pStyle w:val="FirstParagraph"/>
      </w:pPr>
      <w:r>
        <w:t xml:space="preserve">Nor is speech pathology solely a pediatric concern. As life expectancy increases in developed urban centers like</w:t>
      </w:r>
      <w:r>
        <w:t xml:space="preserve"> </w:t>
      </w:r>
      <w:r>
        <w:rPr>
          <w:bCs/>
          <w:b/>
        </w:rPr>
        <w:t xml:space="preserve">Malaysia Kuala Lumpur</w:t>
      </w:r>
      <w:r>
        <w:t xml:space="preserve">, the prevalence of age-related neurological conditions such as stroke and dementia has risen. Here, the role of the</w:t>
      </w:r>
      <w:r>
        <w:t xml:space="preserve"> </w:t>
      </w:r>
      <w:r>
        <w:rPr>
          <w:bCs/>
          <w:b/>
        </w:rPr>
        <w:t xml:space="preserve">Speech Therapist</w:t>
      </w:r>
      <w:r>
        <w:t xml:space="preserve"> </w:t>
      </w:r>
      <w:r>
        <w:t xml:space="preserve">takes on a renewed significance focused on rehabilitation and quality of life.</w:t>
      </w:r>
    </w:p>
    <w:p>
      <w:pPr>
        <w:pStyle w:val="BodyText"/>
      </w:pPr>
      <w:r>
        <w:t xml:space="preserve">In my observation, helping an elderly patient regain the ability to swallow safely (dysphagia management) or to articulate words after a stroke is not just a medical procedure; it is an act of preserving dignity. In the cultural context of Malaysia, where family care is highly valued and multi-generational households are common, the ability to communicate effectively allows seniors to remain active participants in family discussions rather than being marginalized by their silence. The</w:t>
      </w:r>
      <w:r>
        <w:t xml:space="preserve"> </w:t>
      </w:r>
      <w:r>
        <w:rPr>
          <w:bCs/>
          <w:b/>
        </w:rPr>
        <w:t xml:space="preserve">Speech Therapist</w:t>
      </w:r>
      <w:r>
        <w:t xml:space="preserve"> </w:t>
      </w:r>
      <w:r>
        <w:t xml:space="preserve">thus becomes a guardian of social inclusion for the aging population in this bustling city.</w:t>
      </w:r>
    </w:p>
    <w:bookmarkEnd w:id="22"/>
    <w:bookmarkStart w:id="23" w:name="X2348f8cd565826ffeaba63f6e286aa70fbc2978"/>
    <w:p>
      <w:pPr>
        <w:pStyle w:val="Heading2"/>
      </w:pPr>
      <w:r>
        <w:t xml:space="preserve">Professional Growth and Future Directions</w:t>
      </w:r>
    </w:p>
    <w:p>
      <w:pPr>
        <w:pStyle w:val="FirstParagraph"/>
      </w:pPr>
      <w:r>
        <w:t xml:space="preserve">The field of speech therapy continues to evolve, and practitioners in</w:t>
      </w:r>
      <w:r>
        <w:t xml:space="preserve"> </w:t>
      </w:r>
      <w:r>
        <w:rPr>
          <w:bCs/>
          <w:b/>
        </w:rPr>
        <w:t xml:space="preserve">Malaysia Kuala Lumpur</w:t>
      </w:r>
      <w:r>
        <w:t xml:space="preserve"> </w:t>
      </w:r>
      <w:r>
        <w:t xml:space="preserve">are at the forefront of adopting teletherapy and digital tools. While face-to-face interaction remains the gold standard, especially for complex cases requiring tactile feedback or immediate behavioral observation, the integration of technology has expanded access. This shift is particularly relevant in a city with traffic congestion issues like KL; virtual sessions allow busy professionals to seek help without extensive travel time.</w:t>
      </w:r>
    </w:p>
    <w:p>
      <w:pPr>
        <w:pStyle w:val="BodyText"/>
      </w:pPr>
      <w:r>
        <w:t xml:space="preserve">However, this digital transition requires the</w:t>
      </w:r>
      <w:r>
        <w:t xml:space="preserve"> </w:t>
      </w:r>
      <w:r>
        <w:rPr>
          <w:bCs/>
          <w:b/>
        </w:rPr>
        <w:t xml:space="preserve">Speech Therapist</w:t>
      </w:r>
      <w:r>
        <w:t xml:space="preserve"> </w:t>
      </w:r>
      <w:r>
        <w:t xml:space="preserve">to adapt their teaching methods, ensuring that remote guidance remains engaging and effective. Furthermore, there is a continuous need for professional development regarding local regulations and standards set by bodies such as the Malaysian Allied Health Professions Council. The ethical responsibility of the therapist in</w:t>
      </w:r>
      <w:r>
        <w:t xml:space="preserve"> </w:t>
      </w:r>
      <w:r>
        <w:rPr>
          <w:bCs/>
          <w:b/>
        </w:rPr>
        <w:t xml:space="preserve">Malaysia Kuala Lumpur</w:t>
      </w:r>
      <w:r>
        <w:t xml:space="preserve"> </w:t>
      </w:r>
      <w:r>
        <w:t xml:space="preserve">involves navigating these regulatory frameworks while advocating for better coverage under insurance schemes and government health initiatives.</w:t>
      </w:r>
    </w:p>
    <w:bookmarkEnd w:id="23"/>
    <w:bookmarkStart w:id="24" w:name="conclusion"/>
    <w:p>
      <w:pPr>
        <w:pStyle w:val="Heading2"/>
      </w:pPr>
      <w:r>
        <w:t xml:space="preserve">Conclusion</w:t>
      </w:r>
    </w:p>
    <w:p>
      <w:pPr>
        <w:pStyle w:val="FirstParagraph"/>
      </w:pPr>
      <w:r>
        <w:t xml:space="preserve">In conclusion, reflecting on the profession of a</w:t>
      </w:r>
      <w:r>
        <w:t xml:space="preserve"> </w:t>
      </w:r>
      <w:r>
        <w:rPr>
          <w:bCs/>
          <w:b/>
        </w:rPr>
        <w:t xml:space="preserve">Speech Therapist</w:t>
      </w:r>
      <w:r>
        <w:t xml:space="preserve">, one recognizes it as a multidimensional vocation that sits at the intersection of medicine, psychology, education, and sociology. It is not enough to simply correct sounds; one must restore voices. In the specific context of</w:t>
      </w:r>
      <w:r>
        <w:t xml:space="preserve"> </w:t>
      </w:r>
      <w:r>
        <w:rPr>
          <w:bCs/>
          <w:b/>
        </w:rPr>
        <w:t xml:space="preserve">Malaysia Kuala Lumpur</w:t>
      </w:r>
      <w:r>
        <w:t xml:space="preserve">, this work is enriched by the challenge and reward of serving a diverse populace. The therapist must be adaptable, culturally sensitive, and technologically proficient.</w:t>
      </w:r>
    </w:p>
    <w:p>
      <w:pPr>
        <w:pStyle w:val="BodyText"/>
      </w:pPr>
      <w:r>
        <w:t xml:space="preserve">The impact of speech therapy ripples outward from the individual to the family unit and finally to the broader community. When a child in KL can speak confidently at school, when an elderly person can enjoy conversation with their grandchildren in their native language, the social fabric of</w:t>
      </w:r>
      <w:r>
        <w:t xml:space="preserve"> </w:t>
      </w:r>
      <w:r>
        <w:rPr>
          <w:bCs/>
          <w:b/>
        </w:rPr>
        <w:t xml:space="preserve">Malaysia Kuala Lumpur</w:t>
      </w:r>
      <w:r>
        <w:t xml:space="preserve"> </w:t>
      </w:r>
      <w:r>
        <w:t xml:space="preserve">becomes stronger. Therefore, the</w:t>
      </w:r>
      <w:r>
        <w:t xml:space="preserve"> </w:t>
      </w:r>
      <w:r>
        <w:rPr>
          <w:bCs/>
          <w:b/>
        </w:rPr>
        <w:t xml:space="preserve">Speech Therapist</w:t>
      </w:r>
      <w:r>
        <w:t xml:space="preserve"> </w:t>
      </w:r>
      <w:r>
        <w:t xml:space="preserve">is not merely a clinician but a vital architect of human connection, ensuring that no voice is lost in the noise of urban life. This reflection underscores that to practice speech therapy in this region is to engage deeply with the hearts and minds of a diverse nation, fostering an environment where every individual has the power to be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Speech Therapy in Malaysia Kuala Lumpur</dc:title>
  <dc:creator/>
  <dc:language>en</dc:language>
  <cp:keywords/>
  <dcterms:created xsi:type="dcterms:W3CDTF">2026-07-29T14:03:18Z</dcterms:created>
  <dcterms:modified xsi:type="dcterms:W3CDTF">2026-07-29T14:03:18Z</dcterms:modified>
</cp:coreProperties>
</file>

<file path=docProps/custom.xml><?xml version="1.0" encoding="utf-8"?>
<Properties xmlns="http://schemas.openxmlformats.org/officeDocument/2006/custom-properties" xmlns:vt="http://schemas.openxmlformats.org/officeDocument/2006/docPropsVTypes"/>
</file>