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Speech</w:t>
      </w:r>
      <w:r>
        <w:t xml:space="preserve"> </w:t>
      </w:r>
      <w:r>
        <w:t xml:space="preserve">Therapist</w:t>
      </w:r>
      <w:r>
        <w:t xml:space="preserve"> </w:t>
      </w:r>
      <w:r>
        <w:t xml:space="preserve">in</w:t>
      </w:r>
      <w:r>
        <w:t xml:space="preserve"> </w:t>
      </w:r>
      <w:r>
        <w:t xml:space="preserve">New</w:t>
      </w:r>
      <w:r>
        <w:t xml:space="preserve"> </w:t>
      </w:r>
      <w:r>
        <w:t xml:space="preserve">Zealand</w:t>
      </w:r>
      <w:r>
        <w:t xml:space="preserve"> </w:t>
      </w:r>
      <w:r>
        <w:t xml:space="preserve">Auckland</w:t>
      </w:r>
    </w:p>
    <w:bookmarkStart w:id="25" w:name="X4e38dd00e1fe747a0f2d2509da344e432dce349"/>
    <w:p>
      <w:pPr>
        <w:pStyle w:val="Heading1"/>
      </w:pPr>
      <w:r>
        <w:t xml:space="preserve">A Voice for the Community: Reflecting on Speech Therapy in New Zealand Auckland</w:t>
      </w:r>
    </w:p>
    <w:p>
      <w:pPr>
        <w:pStyle w:val="FirstParagraph"/>
      </w:pPr>
      <w:r>
        <w:t xml:space="preserve">The landscape of healthcare is not merely a collection of medical facilities and diagnostic tools; it is a deeply human ecosystem defined by connection, communication, and the fundamental right to be understood. As I reflect upon the role of a</w:t>
      </w:r>
      <w:r>
        <w:t xml:space="preserve"> </w:t>
      </w:r>
      <w:r>
        <w:t xml:space="preserve">Speech Therapist</w:t>
      </w:r>
      <w:r>
        <w:t xml:space="preserve">, particularly within the unique cultural and geographical context of</w:t>
      </w:r>
      <w:r>
        <w:t xml:space="preserve"> </w:t>
      </w:r>
      <w:r>
        <w:t xml:space="preserve">New Zealand Auckland</w:t>
      </w:r>
      <w:r>
        <w:t xml:space="preserve">, I am struck by how this profession serves as a vital bridge between isolation and inclusion. This reflection aims to explore the multifaceted responsibilities, cultural nuances, and societal impacts of speech pathology in one of New Zealand’s most dynamic cities.</w:t>
      </w:r>
    </w:p>
    <w:bookmarkStart w:id="20" w:name="the-core-mission-restoring-connection"/>
    <w:p>
      <w:pPr>
        <w:pStyle w:val="Heading2"/>
      </w:pPr>
      <w:r>
        <w:t xml:space="preserve">The Core Mission: Restoring Connection</w:t>
      </w:r>
    </w:p>
    <w:p>
      <w:pPr>
        <w:pStyle w:val="FirstParagraph"/>
      </w:pPr>
      <w:r>
        <w:t xml:space="preserve">At its heart, the work of a</w:t>
      </w:r>
      <w:r>
        <w:t xml:space="preserve"> </w:t>
      </w:r>
      <w:r>
        <w:t xml:space="preserve">Speech Therapist</w:t>
      </w:r>
      <w:r>
        <w:t xml:space="preserve"> </w:t>
      </w:r>
      <w:r>
        <w:t xml:space="preserve">is about restoring the agency that comes with communication. Whether dealing with a child who struggles to form words due to developmental delays, an adult recovering from a stroke (aphasia), or an elderly individual experiencing age-related swallowing difficulties (dysphagia), the therapist’s primary goal is empowerment. In my observation, this profession requires a unique blend of clinical precision and profound empathy. It is not just about correcting articulation errors; it is about unlocking the potential for individuals to express their needs, share their joys, and participate fully in society.</w:t>
      </w:r>
    </w:p>
    <w:p>
      <w:pPr>
        <w:pStyle w:val="BodyText"/>
      </w:pPr>
      <w:r>
        <w:t xml:space="preserve">The scope of practice in Auckland has expanded significantly in recent years. No longer confined to traditional classrooms or hospitals,</w:t>
      </w:r>
      <w:r>
        <w:t xml:space="preserve"> </w:t>
      </w:r>
      <w:r>
        <w:t xml:space="preserve">Speech Therapist</w:t>
      </w:r>
      <w:r>
        <w:t xml:space="preserve"> </w:t>
      </w:r>
      <w:r>
        <w:t xml:space="preserve">services now permeate community centers, primary schools, and private practices. This decentralization reflects a broader understanding that communication disorders affect every demographic. From infants with cleft palates to professionals losing their voice due to occupational strain, the demand for specialized care is both diverse and urgent.</w:t>
      </w:r>
    </w:p>
    <w:bookmarkEnd w:id="20"/>
    <w:bookmarkStart w:id="21" w:name="X1005064eaa1ef17679396e361f7be374f48a4cf"/>
    <w:p>
      <w:pPr>
        <w:pStyle w:val="Heading2"/>
      </w:pPr>
      <w:r>
        <w:t xml:space="preserve">The Auckland Context: A Melting Pot of Needs</w:t>
      </w:r>
    </w:p>
    <w:p>
      <w:pPr>
        <w:pStyle w:val="FirstParagraph"/>
      </w:pPr>
      <w:r>
        <w:t xml:space="preserve">To truly understand the role of a</w:t>
      </w:r>
      <w:r>
        <w:t xml:space="preserve"> </w:t>
      </w:r>
      <w:r>
        <w:t xml:space="preserve">Speech Therapist</w:t>
      </w:r>
      <w:r>
        <w:t xml:space="preserve">, one must consider the specific environment of</w:t>
      </w:r>
      <w:r>
        <w:t xml:space="preserve"> </w:t>
      </w:r>
      <w:r>
        <w:t xml:space="preserve">New Zealand Auckland</w:t>
      </w:r>
      <w:r>
        <w:t xml:space="preserve">. As New Zealand’s largest city, Auckland is characterized by rapid urban growth, high population density, and significant cultural diversity. This demographic complexity presents both challenges and opportunities for speech pathologists. The city is home to a substantial Māori population as well as large communities of Pacific Islanders, Asians, and other ethnic groups.</w:t>
      </w:r>
    </w:p>
    <w:p>
      <w:pPr>
        <w:pStyle w:val="BodyText"/>
      </w:pPr>
      <w:r>
        <w:t xml:space="preserve">In this multicultural setting, the</w:t>
      </w:r>
      <w:r>
        <w:t xml:space="preserve"> </w:t>
      </w:r>
      <w:r>
        <w:t xml:space="preserve">Speech Therapist</w:t>
      </w:r>
      <w:r>
        <w:t xml:space="preserve"> </w:t>
      </w:r>
      <w:r>
        <w:t xml:space="preserve">must be culturally competent. Language barriers are not merely linguistic; they are cultural. For instance, working with Māori clients requires an understanding of Te Reo Māori (the Māori language) and tikanga (customs). A skilled therapist does not view the loss of native language skills as a deficit to be erased but rather as a part of identity that must be supported alongside English development. In</w:t>
      </w:r>
      <w:r>
        <w:t xml:space="preserve"> </w:t>
      </w:r>
      <w:r>
        <w:t xml:space="preserve">New Zealand Auckland</w:t>
      </w:r>
      <w:r>
        <w:t xml:space="preserve">, where biculturalism is enshrined in national policy, speech therapists often collaborate with iwi (tribal) organizations and educators to ensure that interventions respect indigenous ways of knowing and being.</w:t>
      </w:r>
    </w:p>
    <w:p>
      <w:pPr>
        <w:pStyle w:val="BodyText"/>
      </w:pPr>
      <w:r>
        <w:t xml:space="preserve">Furthermore, the socioeconomic disparities present in different suburbs of</w:t>
      </w:r>
      <w:r>
        <w:t xml:space="preserve"> </w:t>
      </w:r>
      <w:r>
        <w:t xml:space="preserve">Auckland</w:t>
      </w:r>
      <w:r>
        <w:t xml:space="preserve"> </w:t>
      </w:r>
      <w:r>
        <w:t xml:space="preserve">impact access to care. While private services are available, many rely on public health systems or early intervention programs funded by the government. The</w:t>
      </w:r>
      <w:r>
        <w:t xml:space="preserve"> </w:t>
      </w:r>
      <w:r>
        <w:t xml:space="preserve">Speech Therapist</w:t>
      </w:r>
      <w:r>
        <w:t xml:space="preserve"> </w:t>
      </w:r>
      <w:r>
        <w:t xml:space="preserve">in this context often acts as an advocate, navigating complex funding landscapes for families who may lack the resources to seek private help. This aspect of the role highlights a social justice dimension to speech therapy, ensuring that a child’s potential is not limited by their postcode or economic status.</w:t>
      </w:r>
    </w:p>
    <w:bookmarkEnd w:id="21"/>
    <w:bookmarkStart w:id="22" w:name="X0f12e1c195a8f3fde4ef5e461aa500e5a6475fe"/>
    <w:p>
      <w:pPr>
        <w:pStyle w:val="Heading2"/>
      </w:pPr>
      <w:r>
        <w:t xml:space="preserve">The Role in Education and Early Intervention</w:t>
      </w:r>
    </w:p>
    <w:p>
      <w:pPr>
        <w:pStyle w:val="FirstParagraph"/>
      </w:pPr>
      <w:r>
        <w:t xml:space="preserve">A significant portion of my reflection focuses on the intersection between speech pathology and education in</w:t>
      </w:r>
      <w:r>
        <w:t xml:space="preserve"> </w:t>
      </w:r>
      <w:r>
        <w:t xml:space="preserve">Auckland</w:t>
      </w:r>
      <w:r>
        <w:t xml:space="preserve">. Early intervention is widely recognized as the most effective strategy for mitigating long-term communication disorders. In Auckland’s schools,</w:t>
      </w:r>
      <w:r>
        <w:t xml:space="preserve"> </w:t>
      </w:r>
      <w:r>
        <w:t xml:space="preserve">Speech Therapist</w:t>
      </w:r>
      <w:r>
        <w:t xml:space="preserve">s work closely with teachers, psychologists, and special needs coordinators to create inclusive learning environments.</w:t>
      </w:r>
    </w:p>
    <w:p>
      <w:pPr>
        <w:pStyle w:val="BodyText"/>
      </w:pPr>
      <w:r>
        <w:t xml:space="preserve">I have observed that the modern</w:t>
      </w:r>
      <w:r>
        <w:t xml:space="preserve"> </w:t>
      </w:r>
      <w:r>
        <w:t xml:space="preserve">Speech Therapist</w:t>
      </w:r>
      <w:r>
        <w:t xml:space="preserve"> </w:t>
      </w:r>
      <w:r>
        <w:t xml:space="preserve">is less of an isolated specialist pulling students out of class and more of a collaborative partner embedded within the educational team. They provide professional development for teachers, helping them integrate communication strategies into everyday lesson plans. This shift from a remedial model to a supportive, inclusive model is particularly relevant in</w:t>
      </w:r>
      <w:r>
        <w:t xml:space="preserve"> </w:t>
      </w:r>
      <w:r>
        <w:t xml:space="preserve">New Zealand Auckland</w:t>
      </w:r>
      <w:r>
        <w:t xml:space="preserve">, where the educational framework emphasizes holistic well-being and "manawa ora" (wellness of the spirit). By empowering educators, speech therapists create ripple effects that benefit entire classrooms.</w:t>
      </w:r>
    </w:p>
    <w:bookmarkEnd w:id="22"/>
    <w:bookmarkStart w:id="23" w:name="Xf12616e5cc71a2732ec29451d649a399bf54325"/>
    <w:p>
      <w:pPr>
        <w:pStyle w:val="Heading2"/>
      </w:pPr>
      <w:r>
        <w:t xml:space="preserve">Technological Integration and Future Directions</w:t>
      </w:r>
    </w:p>
    <w:p>
      <w:pPr>
        <w:pStyle w:val="FirstParagraph"/>
      </w:pPr>
      <w:r>
        <w:t xml:space="preserve">The digital revolution has also reshaped the practice of speech therapy. In</w:t>
      </w:r>
      <w:r>
        <w:t xml:space="preserve"> </w:t>
      </w:r>
      <w:r>
        <w:t xml:space="preserve">Auckland</w:t>
      </w:r>
      <w:r>
        <w:t xml:space="preserve">, where internet connectivity is relatively high, telehealth has become a viable option for delivering services. This was particularly evident during recent public health challenges, but it remains a sustainable model for reaching rural communities surrounding the city or individuals with mobility issues.</w:t>
      </w:r>
      <w:r>
        <w:t xml:space="preserve"> </w:t>
      </w:r>
      <w:r>
        <w:t xml:space="preserve">Speech Therapist</w:t>
      </w:r>
      <w:r>
        <w:t xml:space="preserve">s now utilize apps and digital platforms to reinforce therapy exercises at home, fostering greater engagement and consistency.</w:t>
      </w:r>
    </w:p>
    <w:p>
      <w:pPr>
        <w:pStyle w:val="BodyText"/>
      </w:pPr>
      <w:r>
        <w:t xml:space="preserve">However, technology cannot replace the human touch. The reflective practice of a</w:t>
      </w:r>
      <w:r>
        <w:t xml:space="preserve"> </w:t>
      </w:r>
      <w:r>
        <w:t xml:space="preserve">Speech Therapist</w:t>
      </w:r>
      <w:r>
        <w:t xml:space="preserve"> </w:t>
      </w:r>
      <w:r>
        <w:t xml:space="preserve">involves constantly balancing technological aids with personal connection. In face-to-face interactions in</w:t>
      </w:r>
      <w:r>
        <w:t xml:space="preserve"> </w:t>
      </w:r>
      <w:r>
        <w:t xml:space="preserve">New Zealand Auckland</w:t>
      </w:r>
      <w:r>
        <w:t xml:space="preserve">, therapists must observe non-verbal cues, adjust pacing based on emotional states, and build trust over time. These interpersonal skills remain the cornerstone of effective treatment, regardless of how advanced the diagnostic tools become.</w:t>
      </w:r>
    </w:p>
    <w:bookmarkEnd w:id="23"/>
    <w:bookmarkStart w:id="24" w:name="X02e226eb8198794adc98de78bdaa1d8dae49f09"/>
    <w:p>
      <w:pPr>
        <w:pStyle w:val="Heading2"/>
      </w:pPr>
      <w:r>
        <w:t xml:space="preserve">Conclusion: The Heartbeat of Communication</w:t>
      </w:r>
    </w:p>
    <w:p>
      <w:pPr>
        <w:pStyle w:val="FirstParagraph"/>
      </w:pPr>
      <w:r>
        <w:t xml:space="preserve">In conclusion, reflecting on the role of a</w:t>
      </w:r>
      <w:r>
        <w:t xml:space="preserve"> </w:t>
      </w:r>
      <w:r>
        <w:t xml:space="preserve">Speech Therapist</w:t>
      </w:r>
      <w:r>
        <w:t xml:space="preserve"> </w:t>
      </w:r>
      <w:r>
        <w:t xml:space="preserve">in</w:t>
      </w:r>
      <w:r>
        <w:t xml:space="preserve"> </w:t>
      </w:r>
      <w:r>
        <w:t xml:space="preserve">New Zealand Auckland</w:t>
      </w:r>
      <w:r>
        <w:t xml:space="preserve"> </w:t>
      </w:r>
      <w:r>
        <w:t xml:space="preserve">reveals a profession that is dynamic, culturally sensitive, and essential. It is a field that demands not only scientific knowledge but also deep emotional intelligence and social awareness. The speech pathologist in this vibrant city works at the intersection of health, education, and culture.</w:t>
      </w:r>
    </w:p>
    <w:p>
      <w:pPr>
        <w:pStyle w:val="BodyText"/>
      </w:pPr>
      <w:r>
        <w:t xml:space="preserve">The challenges are significant—from waiting lists in the public system to the complexities of working across diverse cultural landscapes—but so are the rewards. Every time a child speaks their first clear sentence, every time an adult regains their ability to converse after trauma, or every time an elderly person can eat safely without fear of choking, we witness the profound impact of this profession. The</w:t>
      </w:r>
      <w:r>
        <w:t xml:space="preserve"> </w:t>
      </w:r>
      <w:r>
        <w:t xml:space="preserve">Speech Therapist</w:t>
      </w:r>
      <w:r>
        <w:t xml:space="preserve"> </w:t>
      </w:r>
      <w:r>
        <w:t xml:space="preserve">is not just treating symptoms; they are restoring voices. In the bustling metropolis of</w:t>
      </w:r>
      <w:r>
        <w:t xml:space="preserve"> </w:t>
      </w:r>
      <w:r>
        <w:t xml:space="preserve">Auckland</w:t>
      </w:r>
      <w:r>
        <w:t xml:space="preserve">, ensuring that every voice is heard and valued is not just a clinical goal; it is a moral imperative that strengthens the fabric of our community.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Speech Therapist in New Zealand Auckland</dc:title>
  <dc:creator/>
  <cp:keywords/>
  <dcterms:created xsi:type="dcterms:W3CDTF">2026-07-29T19:00:09Z</dcterms:created>
  <dcterms:modified xsi:type="dcterms:W3CDTF">2026-07-29T19:00:09Z</dcterms:modified>
</cp:coreProperties>
</file>

<file path=docProps/custom.xml><?xml version="1.0" encoding="utf-8"?>
<Properties xmlns="http://schemas.openxmlformats.org/officeDocument/2006/custom-properties" xmlns:vt="http://schemas.openxmlformats.org/officeDocument/2006/docPropsVTypes"/>
</file>