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e55a982ae85be933a7532944097da4fb785a2d"/>
    <w:p>
      <w:pPr>
        <w:pStyle w:val="Heading1"/>
      </w:pPr>
      <w:r>
        <w:t xml:space="preserve">Bridging Voices and Cultures: A Reflection on Speech Therapy in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Speech-Language Pathology Practice</w:t>
      </w:r>
    </w:p>
    <w:p>
      <w:r>
        <w:pict>
          <v:rect style="width:0;height:1.5pt" o:hralign="center" o:hrstd="t" o:hr="t"/>
        </w:pict>
      </w:r>
    </w:p>
    <w:bookmarkStart w:id="20" w:name="introduction"/>
    <w:p>
      <w:pPr>
        <w:pStyle w:val="Heading3"/>
      </w:pPr>
      <w:r>
        <w:t xml:space="preserve">Introduction</w:t>
      </w:r>
    </w:p>
    <w:p>
      <w:pPr>
        <w:pStyle w:val="FirstParagraph"/>
      </w:pPr>
      <w:r>
        <w:t xml:space="preserve">The journey of understanding the profession of a Speech Therapist is not merely an academic pursuit but a profound exploration of human connection, cultural nuance, and linguistic diversity. In the context of the United Arab Emirates Abu Dhabi, this role takes on a distinctive character. As one of the most cosmopolitan cities in the world, Abu Dhabi serves as a microcosm of global cultures, where Arabic is coexisting with English and numerous other languages from across Asia, Africa, and Europe. This reflection paper aims to delve into the complexities of practicing as a Speech Therapist within this dynamic environment, exploring how cultural identity influences communication disorders and how therapeutic interventions must be adapted to meet the unique needs of residents in Abu Dhabi.</w:t>
      </w:r>
    </w:p>
    <w:bookmarkEnd w:id="20"/>
    <w:bookmarkStart w:id="21" w:name="the-multilingual-landscape"/>
    <w:p>
      <w:pPr>
        <w:pStyle w:val="Heading3"/>
      </w:pPr>
      <w:r>
        <w:t xml:space="preserve">The Multilingual Landscape</w:t>
      </w:r>
    </w:p>
    <w:p>
      <w:pPr>
        <w:pStyle w:val="FirstParagraph"/>
      </w:pPr>
      <w:r>
        <w:t xml:space="preserve">One of the most striking aspects of working as a Speech Therapist in the United Arab Emirates is the sheer diversity of languages spoken. In traditional educational systems, speech-language pathology often focuses on monolingual populations. However, in Abu Dhabi, it is common for clients to be bilingual or multilingual from birth. For instance, a child might speak Hausa at home with their parents and learn English in the school setting while being exposed to Arabic through social interactions. This reality challenges the Speech Therapist to move away from deficit-based models that incorrectly label typical language differences as disorders.</w:t>
      </w:r>
    </w:p>
    <w:p>
      <w:pPr>
        <w:pStyle w:val="BodyText"/>
      </w:pPr>
      <w:r>
        <w:t xml:space="preserve">Reflecting on this, I realize that a significant part of my role is education. Parents often worry that their child’s bilingualism is causing delays or confusion. It is crucial for the Speech Therapist to debunk these myths with evidence-based practice. In Abu Dhabi, where expatriates make up a significant portion of the population, ensuring that families understand that code-switching and mixing languages are natural parts of bilingual development is vital. The therapist becomes an advocate not just for the client, but for their linguistic identity within the broader community.</w:t>
      </w:r>
    </w:p>
    <w:bookmarkEnd w:id="21"/>
    <w:bookmarkStart w:id="22" w:name="cultural-sensitivity-and-localization"/>
    <w:p>
      <w:pPr>
        <w:pStyle w:val="Heading3"/>
      </w:pPr>
      <w:r>
        <w:t xml:space="preserve">Cultural Sensitivity and Localization</w:t>
      </w:r>
    </w:p>
    <w:p>
      <w:pPr>
        <w:pStyle w:val="FirstParagraph"/>
      </w:pPr>
      <w:r>
        <w:t xml:space="preserve">The culture of Abu Dhabi profoundly influences communication styles. High-context cultures, such as many Arab societies, rely heavily on non-verbal cues, social hierarchy, and indirectness. In contrast, low-context cultures might prefer direct communication. When working with Emirati nationals or long-term residents who have deeply integrated into the local culture alongside recent expatriates from various backgrounds a Speech Therapist must navigate these subtleties carefully.</w:t>
      </w:r>
    </w:p>
    <w:p>
      <w:pPr>
        <w:pStyle w:val="BodyText"/>
      </w:pPr>
      <w:r>
        <w:t xml:space="preserve">For example, in some cultures, avoiding eye contact is a sign of respect rather than disengagement. A therapist untrained in cultural competence might misinterpret this behavior as avoidance or social anxiety. Therefore, adapting therapy sessions to respect local customs is not just polite; it is clinically necessary for building rapport and trust. In the United Arab Emirates Abu Dhabi, success in speech therapy often hinges on the ability to integrate local cultural values into therapeutic goals. This might involve incorporating family structures where extended relatives play a key role in a child’s development or respecting religious practices that may influence scheduling or interaction styles.</w:t>
      </w:r>
    </w:p>
    <w:bookmarkEnd w:id="22"/>
    <w:bookmarkStart w:id="23" w:name="X66b4b5f912b230f8d886baf4f4cd1c16e9f7f8e"/>
    <w:p>
      <w:pPr>
        <w:pStyle w:val="Heading3"/>
      </w:pPr>
      <w:r>
        <w:t xml:space="preserve">Professional Challenges and Ethical Considerations</w:t>
      </w:r>
    </w:p>
    <w:p>
      <w:pPr>
        <w:pStyle w:val="FirstParagraph"/>
      </w:pPr>
      <w:r>
        <w:t xml:space="preserve">The professional landscape for a Speech Therapist in the United Arab Emirates Abu Dhabi is also shaped by strict regulatory frameworks. Organizations such as the Department of Health (DOH) in Abu Dhabi enforce rigorous standards for licensing and practice. This ensures high quality care but also demands continuous professional development. Staying updated with international best practices while applying them locally requires a reflective practitioner who constantly evaluates their own biases and methods.</w:t>
      </w:r>
    </w:p>
    <w:p>
      <w:pPr>
        <w:pStyle w:val="BodyText"/>
      </w:pPr>
      <w:r>
        <w:t xml:space="preserve">Furthermore, there is an ethical imperative to address health disparities. While private healthcare facilities in Abu Dhabi are world-class, access to speech therapy services can vary for different segments of the population. Reflecting on this inequality prompts a deeper commitment to advocacy. As a Speech Therapist, I feel a responsibility not only to treat individuals but also to participate in community outreach programs that raise awareness about early intervention and the importance of communication skills in education and social integration.</w:t>
      </w:r>
    </w:p>
    <w:bookmarkEnd w:id="23"/>
    <w:bookmarkStart w:id="24" w:name="the-impact-of-technology"/>
    <w:p>
      <w:pPr>
        <w:pStyle w:val="Heading3"/>
      </w:pPr>
      <w:r>
        <w:t xml:space="preserve">The Impact of Technology</w:t>
      </w:r>
    </w:p>
    <w:p>
      <w:pPr>
        <w:pStyle w:val="FirstParagraph"/>
      </w:pPr>
      <w:r>
        <w:t xml:space="preserve">In recent years, technology has transformed how a Speech Therapist delivers services. In Abu Dhabi, where digital infrastructure is advanced, teletherapy has become a viable option for clients who may face transportation challenges or live in areas with less access to specialized centers. However, this shift also requires the therapist to develop new skills in engaging clients through screens and ensuring that home environments support remote therapy effectively. The integration of technology allows for greater reach but must be balanced with the human touch that is central to therapeutic relationships.</w:t>
      </w:r>
    </w:p>
    <w:bookmarkEnd w:id="24"/>
    <w:bookmarkStart w:id="25" w:name="conclusion"/>
    <w:p>
      <w:pPr>
        <w:pStyle w:val="Heading3"/>
      </w:pPr>
      <w:r>
        <w:t xml:space="preserve">Conclusion</w:t>
      </w:r>
    </w:p>
    <w:p>
      <w:pPr>
        <w:pStyle w:val="FirstParagraph"/>
      </w:pPr>
      <w:r>
        <w:t xml:space="preserve">In conclusion, practicing as a Speech Therapist in the United Arab Emirates Abu Dhabi is a rich and challenging experience. It requires more than clinical expertise; it demands cultural humility, linguistic flexibility, and ethical vigilance. The diversity of Abu Dhabi offers unique opportunities to refine therapeutic techniques that can be applied globally. By embracing the multifaceted nature of communication in this region, Speech Therapists contribute not only to individual well-being but also to the social cohesion of a rapidly evolving society. This reflection underscores the importance of viewing speech therapy through a lens that honors both universal human needs and specific cultural contexts, ensuring that every voice in Abu Dhabi is heard, valued, and understood.</w:t>
      </w:r>
    </w:p>
    <w:p>
      <w:r>
        <w:pict>
          <v:rect style="width:0;height:1.5pt" o:hralign="center" o:hrstd="t" o:hr="t"/>
        </w:pict>
      </w:r>
    </w:p>
    <w:p>
      <w:pPr>
        <w:pStyle w:val="FirstParagraph"/>
      </w:pPr>
      <w:r>
        <w:rPr>
          <w:iCs/>
          <w:i/>
        </w:rPr>
        <w:t xml:space="preserve">This document reflects on the professional experiences and insights gained while working as a Speech Therapist in the United Arab Emirates Abu Dhabi, highlighting key challenges, cultural considerations, and personal growth within this unique healthcare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Speech Therapist in the United Arab Emirates Abu Dhabi</dc:title>
  <dc:creator/>
  <dc:language>en</dc:language>
  <cp:keywords/>
  <dcterms:created xsi:type="dcterms:W3CDTF">2026-07-30T07:08:58Z</dcterms:created>
  <dcterms:modified xsi:type="dcterms:W3CDTF">2026-07-30T07:08:58Z</dcterms:modified>
</cp:coreProperties>
</file>

<file path=docProps/custom.xml><?xml version="1.0" encoding="utf-8"?>
<Properties xmlns="http://schemas.openxmlformats.org/officeDocument/2006/custom-properties" xmlns:vt="http://schemas.openxmlformats.org/officeDocument/2006/docPropsVTypes"/>
</file>