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Speech</w:t>
      </w:r>
      <w:r>
        <w:t xml:space="preserve"> </w:t>
      </w:r>
      <w:r>
        <w:t xml:space="preserve">Therapy</w:t>
      </w:r>
      <w:r>
        <w:t xml:space="preserve"> </w:t>
      </w:r>
      <w:r>
        <w:t xml:space="preserve">in</w:t>
      </w:r>
      <w:r>
        <w:t xml:space="preserve"> </w:t>
      </w:r>
      <w:r>
        <w:t xml:space="preserve">Uzbekistan,</w:t>
      </w:r>
      <w:r>
        <w:t xml:space="preserve"> </w:t>
      </w:r>
      <w:r>
        <w:t xml:space="preserve">Tashkent</w:t>
      </w:r>
    </w:p>
    <w:bookmarkStart w:id="25" w:name="X7b16a58b684c9b150edacf23b6b3ae24dab1a24"/>
    <w:p>
      <w:pPr>
        <w:pStyle w:val="Heading1"/>
      </w:pPr>
      <w:r>
        <w:t xml:space="preserve">Bridging the Gap: A Reflection on the Emergence of Speech Therapy in Uzbekistan, Tashkent</w:t>
      </w:r>
    </w:p>
    <w:p>
      <w:pPr>
        <w:pStyle w:val="FirstParagraph"/>
      </w:pPr>
      <w:r>
        <w:t xml:space="preserve">The landscape of healthcare and educational support is undergoing a profound transformation across Central Asia. Nowhere is this shift more palpable than in</w:t>
      </w:r>
      <w:r>
        <w:t xml:space="preserve"> </w:t>
      </w:r>
      <w:r>
        <w:rPr>
          <w:bCs/>
          <w:b/>
        </w:rPr>
        <w:t xml:space="preserve">Tashkent, Uzbekistan</w:t>
      </w:r>
      <w:r>
        <w:t xml:space="preserve">, the bustling capital that serves as both the historical heart and the modern engine of national development. Within this dynamic environment, one profession stands out not merely as a medical service, but as a critical bridge to social integration and individual potential: the</w:t>
      </w:r>
      <w:r>
        <w:t xml:space="preserve"> </w:t>
      </w:r>
      <w:r>
        <w:rPr>
          <w:bCs/>
          <w:b/>
        </w:rPr>
        <w:t xml:space="preserve">Speech Therapist</w:t>
      </w:r>
      <w:r>
        <w:t xml:space="preserve">. This reflection paper explores my evolving understanding of this vital role within the specific cultural, educational, and infrastructural context of</w:t>
      </w:r>
      <w:r>
        <w:t xml:space="preserve"> </w:t>
      </w:r>
      <w:r>
        <w:rPr>
          <w:bCs/>
          <w:b/>
        </w:rPr>
        <w:t xml:space="preserve">Tashkent</w:t>
      </w:r>
      <w:r>
        <w:t xml:space="preserve">, examining how speech therapy is redefining communication accessibility in</w:t>
      </w:r>
      <w:r>
        <w:t xml:space="preserve"> </w:t>
      </w:r>
      <w:r>
        <w:rPr>
          <w:bCs/>
          <w:b/>
        </w:rPr>
        <w:t xml:space="preserve">Uzbekistan</w:t>
      </w:r>
      <w:r>
        <w:t xml:space="preserve">.</w:t>
      </w:r>
    </w:p>
    <w:bookmarkStart w:id="20" w:name="X758843f03ce263c4ca3e13837dc7227f36d7624"/>
    <w:p>
      <w:pPr>
        <w:pStyle w:val="Heading2"/>
      </w:pPr>
      <w:r>
        <w:t xml:space="preserve">The Historical Context and Current Evolution</w:t>
      </w:r>
    </w:p>
    <w:p>
      <w:pPr>
        <w:pStyle w:val="FirstParagraph"/>
      </w:pPr>
      <w:r>
        <w:t xml:space="preserve">To understand the significance of a</w:t>
      </w:r>
    </w:p>
    <w:p>
      <w:pPr>
        <w:pStyle w:val="BodyText"/>
      </w:pPr>
      <w:r>
        <w:t xml:space="preserve">Speech Therapist in contemporary</w:t>
      </w:r>
      <w:r>
        <w:t xml:space="preserve"> </w:t>
      </w:r>
      <w:r>
        <w:rPr>
          <w:bCs/>
          <w:b/>
        </w:rPr>
        <w:t xml:space="preserve">Tashkent, Uzbekistan,</w:t>
      </w:r>
      <w:r>
        <w:t xml:space="preserve"> </w:t>
      </w:r>
      <w:r>
        <w:t xml:space="preserve">one must first appreciate the historical trajectory of disability services in the region. For decades, following the Soviet era, support for children with developmental delays or speech impediments was often fragmented and heavily institutionalized. There was a prevailing stigma associated with communication disorders, frequently viewed through a lens of medical deficit rather than social inclusion. However, in recent years</w:t>
      </w:r>
      <w:r>
        <w:t xml:space="preserve"> </w:t>
      </w:r>
      <w:r>
        <w:rPr>
          <w:bCs/>
          <w:b/>
        </w:rPr>
        <w:t xml:space="preserve">Uzbekistan</w:t>
      </w:r>
      <w:r>
        <w:t xml:space="preserve"> </w:t>
      </w:r>
      <w:r>
        <w:t xml:space="preserve">has embarked on ambitious reforms aimed at modernizing its healthcare and educational systems. As part of this modernization, the recognition of specialized therapeutic services has grown exponentially.</w:t>
      </w:r>
    </w:p>
    <w:p>
      <w:pPr>
        <w:pStyle w:val="BodyText"/>
      </w:pPr>
      <w:r>
        <w:t xml:space="preserve">In</w:t>
      </w:r>
    </w:p>
    <w:p>
      <w:pPr>
        <w:pStyle w:val="BodyText"/>
      </w:pPr>
      <w:r>
        <w:t xml:space="preserve">Tashkent, this shift is visible in the increasing number of private clinics, inclusive schools, and early intervention centers that employ qualified</w:t>
      </w:r>
      <w:r>
        <w:t xml:space="preserve"> </w:t>
      </w:r>
      <w:r>
        <w:rPr>
          <w:bCs/>
          <w:b/>
        </w:rPr>
        <w:t xml:space="preserve">Speech Therapist</w:t>
      </w:r>
      <w:r>
        <w:t xml:space="preserve">s. The city is no longer just a center of commerce; it is becoming a hub for progressive pedagogical practices. This evolution reflects a broader societal change in</w:t>
      </w:r>
    </w:p>
    <w:p>
      <w:pPr>
        <w:pStyle w:val="BodyText"/>
      </w:pPr>
      <w:r>
        <w:t xml:space="preserve">Uzbekistan, where the government and civil society are increasingly prioritizing inclusive education and the rights of individuals with special needs. The role of the</w:t>
      </w:r>
    </w:p>
    <w:p>
      <w:pPr>
        <w:pStyle w:val="BodyText"/>
      </w:pPr>
      <w:r>
        <w:t xml:space="preserve">Speech Therapist has thus expanded from merely correcting articulation to facilitating holistic cognitive and social development.</w:t>
      </w:r>
    </w:p>
    <w:bookmarkEnd w:id="20"/>
    <w:bookmarkStart w:id="21" w:name="the-unique-challenges-in-tashkent"/>
    <w:p>
      <w:pPr>
        <w:pStyle w:val="Heading2"/>
      </w:pPr>
      <w:r>
        <w:t xml:space="preserve">The Unique Challenges in Tashkent</w:t>
      </w:r>
    </w:p>
    <w:p>
      <w:pPr>
        <w:pStyle w:val="FirstParagraph"/>
      </w:pPr>
      <w:r>
        <w:t xml:space="preserve">Serving as a</w:t>
      </w:r>
      <w:r>
        <w:t xml:space="preserve"> </w:t>
      </w:r>
      <w:r>
        <w:rPr>
          <w:bCs/>
          <w:b/>
        </w:rPr>
        <w:t xml:space="preserve">Speech Therapist</w:t>
      </w:r>
      <w:r>
        <w:t xml:space="preserve"> </w:t>
      </w:r>
      <w:r>
        <w:t xml:space="preserve">in</w:t>
      </w:r>
    </w:p>
    <w:p>
      <w:pPr>
        <w:pStyle w:val="BodyText"/>
      </w:pPr>
      <w:r>
        <w:t xml:space="preserve">Tashkent, Uzbekistan,presents a unique set of challenges that differ significantly from Western contexts. One of the most pressing issues is the shortage of specialized professionals. While there is an growing demand for these services, the number of certified specialists remains insufficient relative to population needs. This scarcity creates long waiting lists in public institutions and drives families toward expensive private practitioners, raising questions about equity in healthcare access.</w:t>
      </w:r>
    </w:p>
    <w:p>
      <w:pPr>
        <w:pStyle w:val="BodyText"/>
      </w:pPr>
      <w:r>
        <w:t xml:space="preserve">Furthermore, cultural attitudes play a complex role. In many communities across</w:t>
      </w:r>
      <w:r>
        <w:t xml:space="preserve"> </w:t>
      </w:r>
      <w:r>
        <w:rPr>
          <w:bCs/>
          <w:b/>
        </w:rPr>
        <w:t xml:space="preserve">Uzbekistan,</w:t>
      </w:r>
      <w:r>
        <w:t xml:space="preserve"> </w:t>
      </w:r>
      <w:r>
        <w:t xml:space="preserve">there is still a reluctance to label children with developmental delays due to fears of social stigma or misconceptions that speech issues will resolve naturally with age. As a</w:t>
      </w:r>
      <w:r>
        <w:t xml:space="preserve"> </w:t>
      </w:r>
      <w:r>
        <w:rPr>
          <w:bCs/>
          <w:b/>
        </w:rPr>
        <w:t xml:space="preserve">Speech Therapist</w:t>
      </w:r>
      <w:r>
        <w:t xml:space="preserve">, part of the job in</w:t>
      </w:r>
    </w:p>
    <w:p>
      <w:pPr>
        <w:pStyle w:val="BodyText"/>
      </w:pPr>
      <w:r>
        <w:t xml:space="preserve">Tashkent involves extensive psychoeducation for parents and extended family members. It requires not only clinical expertise but also cultural sensitivity and patience to convince caregivers of the importance of early intervention. The concept that "talking later" is a serious developmental delay is a narrative that professionals in</w:t>
      </w:r>
      <w:r>
        <w:t xml:space="preserve"> </w:t>
      </w:r>
      <w:r>
        <w:rPr>
          <w:bCs/>
          <w:b/>
        </w:rPr>
        <w:t xml:space="preserve">Uzbekistan</w:t>
      </w:r>
      <w:r>
        <w:t xml:space="preserve"> </w:t>
      </w:r>
      <w:r>
        <w:t xml:space="preserve">must continuously work to dismantle.</w:t>
      </w:r>
    </w:p>
    <w:bookmarkEnd w:id="21"/>
    <w:bookmarkStart w:id="22" w:name="the-multilingual-dimension"/>
    <w:p>
      <w:pPr>
        <w:pStyle w:val="Heading2"/>
      </w:pPr>
      <w:r>
        <w:t xml:space="preserve">The Multilingual Dimension</w:t>
      </w:r>
    </w:p>
    <w:p>
      <w:pPr>
        <w:pStyle w:val="FirstParagraph"/>
      </w:pPr>
      <w:r>
        <w:t xml:space="preserve">A distinctive aspect of practicing as a</w:t>
      </w:r>
    </w:p>
    <w:p>
      <w:pPr>
        <w:pStyle w:val="BodyText"/>
      </w:pPr>
      <w:r>
        <w:t xml:space="preserve">Speech Therapist in</w:t>
      </w:r>
      <w:r>
        <w:t xml:space="preserve"> </w:t>
      </w:r>
      <w:r>
        <w:rPr>
          <w:bCs/>
          <w:b/>
        </w:rPr>
        <w:t xml:space="preserve">Tashkent, Uzbekistan,</w:t>
      </w:r>
      <w:r>
        <w:t xml:space="preserve"> </w:t>
      </w:r>
      <w:r>
        <w:t xml:space="preserve">is the multilingual environment. While Uzbek is the state language, Russian remains widely used in education and business among many families, particularly in the capital. Additionally, smaller ethnic groups may speak Tajik or other minority languages. This linguistic diversity complicates assessment and treatment protocols standard tools often designed for monolingual English or Russian speakers may not be culturally or linguistically appropriate.</w:t>
      </w:r>
    </w:p>
    <w:p>
      <w:pPr>
        <w:pStyle w:val="BodyText"/>
      </w:pPr>
      <w:r>
        <w:t xml:space="preserve">A skilled</w:t>
      </w:r>
      <w:r>
        <w:t xml:space="preserve"> </w:t>
      </w:r>
      <w:r>
        <w:rPr>
          <w:bCs/>
          <w:b/>
        </w:rPr>
        <w:t xml:space="preserve">Speech Therapist</w:t>
      </w:r>
      <w:r>
        <w:t xml:space="preserve"> </w:t>
      </w:r>
      <w:r>
        <w:t xml:space="preserve">in</w:t>
      </w:r>
    </w:p>
    <w:p>
      <w:pPr>
        <w:pStyle w:val="BodyText"/>
      </w:pPr>
      <w:r>
        <w:t xml:space="preserve">Tashkent must therefore adopt a bicultural and bilingual approach. They must navigate the nuances of code-switching and determine whether a speech delay is due to language disorder or simply the effects of learning multiple languages simultaneously. This requires high levels of professional adaptability and continuous research into local linguistic patterns. The</w:t>
      </w:r>
      <w:r>
        <w:t xml:space="preserve"> </w:t>
      </w:r>
      <w:r>
        <w:rPr>
          <w:bCs/>
          <w:b/>
        </w:rPr>
        <w:t xml:space="preserve">Speech Therapist</w:t>
      </w:r>
      <w:r>
        <w:t xml:space="preserve"> </w:t>
      </w:r>
      <w:r>
        <w:t xml:space="preserve">becomes not just a clinician, but a cultural mediator, ensuring that therapy respects the family's linguistic heritage while promoting effective communication skills.</w:t>
      </w:r>
    </w:p>
    <w:bookmarkEnd w:id="22"/>
    <w:bookmarkStart w:id="23" w:name="X5af5aba0667b9cb9da72549a26d1e7a08d535e1"/>
    <w:p>
      <w:pPr>
        <w:pStyle w:val="Heading2"/>
      </w:pPr>
      <w:r>
        <w:t xml:space="preserve">The Future Outlook and Professional Responsibility</w:t>
      </w:r>
    </w:p>
    <w:p>
      <w:pPr>
        <w:pStyle w:val="FirstParagraph"/>
      </w:pPr>
      <w:r>
        <w:t xml:space="preserve">Looking toward the future, the trajectory for speech-language pathology in</w:t>
      </w:r>
      <w:r>
        <w:t xml:space="preserve"> </w:t>
      </w:r>
      <w:r>
        <w:rPr>
          <w:bCs/>
          <w:b/>
        </w:rPr>
        <w:t xml:space="preserve">Tashkent, Uzbekistan,</w:t>
      </w:r>
      <w:r>
        <w:t xml:space="preserve"> </w:t>
      </w:r>
      <w:r>
        <w:t xml:space="preserve">appears promising yet demanding. The integration of technology into therapy sessions, such as tele-health services and digital assessment tools, offers new avenues for reaching underserved areas beyond the capital. However, these advancements must be paired with rigorous professional training standards.</w:t>
      </w:r>
    </w:p>
    <w:p>
      <w:pPr>
        <w:pStyle w:val="BodyText"/>
      </w:pPr>
      <w:r>
        <w:t xml:space="preserve">It is imperative that</w:t>
      </w:r>
      <w:r>
        <w:t xml:space="preserve"> </w:t>
      </w:r>
      <w:r>
        <w:rPr>
          <w:bCs/>
          <w:b/>
        </w:rPr>
        <w:t xml:space="preserve">Uzbekistan</w:t>
      </w:r>
      <w:r>
        <w:t xml:space="preserve"> </w:t>
      </w:r>
      <w:r>
        <w:t xml:space="preserve">continues to invest in university curricula that prepare future</w:t>
      </w:r>
      <w:r>
        <w:t xml:space="preserve"> </w:t>
      </w:r>
      <w:r>
        <w:rPr>
          <w:bCs/>
          <w:b/>
        </w:rPr>
        <w:t xml:space="preserve">Speech Therapist</w:t>
      </w:r>
      <w:r>
        <w:t xml:space="preserve">s with both theoretical knowledge and practical field experience. Collaboration between local universities in</w:t>
      </w:r>
    </w:p>
    <w:p>
      <w:pPr>
        <w:pStyle w:val="BodyText"/>
      </w:pPr>
      <w:r>
        <w:t xml:space="preserve">Tashkent and international bodies can help raise the bar for professional competency. Moreover, public awareness campaigns are essential to normalize the concept of speech therapy, reducing stigma and encouraging early help-seeking behavior.</w:t>
      </w:r>
    </w:p>
    <w:bookmarkEnd w:id="23"/>
    <w:bookmarkStart w:id="24" w:name="conclusion"/>
    <w:p>
      <w:pPr>
        <w:pStyle w:val="Heading2"/>
      </w:pPr>
      <w:r>
        <w:t xml:space="preserve">Conclusion</w:t>
      </w:r>
    </w:p>
    <w:p>
      <w:pPr>
        <w:pStyle w:val="FirstParagraph"/>
      </w:pPr>
      <w:r>
        <w:t xml:space="preserve">In conclusion, the role of the</w:t>
      </w:r>
      <w:r>
        <w:t xml:space="preserve"> </w:t>
      </w:r>
      <w:r>
        <w:rPr>
          <w:bCs/>
          <w:b/>
        </w:rPr>
        <w:t xml:space="preserve">Speech Therapist</w:t>
      </w:r>
      <w:r>
        <w:t xml:space="preserve"> </w:t>
      </w:r>
      <w:r>
        <w:t xml:space="preserve">in</w:t>
      </w:r>
      <w:r>
        <w:t xml:space="preserve"> </w:t>
      </w:r>
      <w:r>
        <w:rPr>
          <w:bCs/>
          <w:b/>
        </w:rPr>
        <w:t xml:space="preserve">Tashkent, Uzbekistan,</w:t>
      </w:r>
      <w:r>
        <w:t xml:space="preserve"> </w:t>
      </w:r>
      <w:r>
        <w:t xml:space="preserve">is multifaceted and deeply impactful. It is a profession that sits at the intersection of medical science, education, and social justice. By addressing communication disorders in children and adults alike, these professionals are unlocking potential for millions of individuals across</w:t>
      </w:r>
    </w:p>
    <w:p>
      <w:pPr>
        <w:pStyle w:val="BodyText"/>
      </w:pPr>
      <w:r>
        <w:t xml:space="preserve">Uzbekistan. The journey ahead involves overcoming resource limitations, cultural barriers, and professional gaps. Yet, with continued reform and dedication from healthcare providers in</w:t>
      </w:r>
      <w:r>
        <w:t xml:space="preserve"> </w:t>
      </w:r>
      <w:r>
        <w:rPr>
          <w:bCs/>
          <w:b/>
        </w:rPr>
        <w:t xml:space="preserve">Tashkent,</w:t>
      </w:r>
      <w:r>
        <w:t xml:space="preserve"> </w:t>
      </w:r>
      <w:r>
        <w:t xml:space="preserve">the vision of an inclusive society where every voice is heard becomes increasingly attainable. Reflecting on this field underscores that speech therapy is not just about words; it is about dignity, connection, and the fundamental human right to participate fully in society.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Speech Therapy in Uzbekistan, Tashkent</dc:title>
  <dc:creator/>
  <dc:language>en</dc:language>
  <cp:keywords/>
  <dcterms:created xsi:type="dcterms:W3CDTF">2026-07-29T15:04:43Z</dcterms:created>
  <dcterms:modified xsi:type="dcterms:W3CDTF">2026-07-29T15:04:43Z</dcterms:modified>
</cp:coreProperties>
</file>

<file path=docProps/custom.xml><?xml version="1.0" encoding="utf-8"?>
<Properties xmlns="http://schemas.openxmlformats.org/officeDocument/2006/custom-properties" xmlns:vt="http://schemas.openxmlformats.org/officeDocument/2006/docPropsVTypes"/>
</file>