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Venezuela</w:t>
      </w:r>
      <w:r>
        <w:t xml:space="preserve"> </w:t>
      </w:r>
      <w:r>
        <w:t xml:space="preserve">Caracas</w:t>
      </w:r>
    </w:p>
    <w:bookmarkStart w:id="26" w:name="Xc27f791a8e3547b5f2280993b9dda2991cd531a"/>
    <w:p>
      <w:pPr>
        <w:pStyle w:val="Heading1"/>
      </w:pPr>
      <w:r>
        <w:t xml:space="preserve">Bridging Voices in Crisis: A Reflection on the Speech Therapist in Venezuela Caracas</w:t>
      </w:r>
    </w:p>
    <w:p>
      <w:pPr>
        <w:pStyle w:val="FirstParagraph"/>
      </w:pPr>
      <w:r>
        <w:t xml:space="preserve">The landscape of healthcare is never static; it is a reflection of the society it serves. Nowhere is this more evident than in Venezuela Caracas, a city that has undergone profound socioeconomic transformations over the last two decades. Within this complex tapestry, the role of the Speech Therapist emerges not merely as a clinical profession but as a vital lifeline for communication, dignity, and social integration. This reflection paper seeks to explore the multifaceted challenges and responsibilities associated with practicing as a Speech Therapist in Venezuela Caracas today, examining how economic instability affects therapeutic delivery while highlighting the resilience required to maintain quality care.</w:t>
      </w:r>
    </w:p>
    <w:bookmarkStart w:id="20" w:name="Xbf5e66faf20c0ba4e21ca43e7071e0faf8b432d"/>
    <w:p>
      <w:pPr>
        <w:pStyle w:val="Heading2"/>
      </w:pPr>
      <w:r>
        <w:t xml:space="preserve">The Intersection of Socioeconomic Crisis and Clinical Practice</w:t>
      </w:r>
    </w:p>
    <w:p>
      <w:pPr>
        <w:pStyle w:val="FirstParagraph"/>
      </w:pPr>
      <w:r>
        <w:t xml:space="preserve">To understand the current state of speech therapy in Venezuela Caracas, one must first acknowledge the broader context. The country has faced severe economic contraction, hyperinflation, and a significant migration crisis. For the Speech Therapist operating within these borders, these macroeconomic factors translate into micro-level clinical hurdles. Supply chains for essential diagnostic tools are frequently disrupted. Devices such as hearing aids, augmentative and alternative communication (AAC) devices, and specialized speech-language pathology software often become prohibitively expensive or entirely unavailable due to import restrictions and currency devaluation.</w:t>
      </w:r>
    </w:p>
    <w:p>
      <w:pPr>
        <w:pStyle w:val="BodyText"/>
      </w:pPr>
      <w:r>
        <w:t xml:space="preserve">In this context, the Speech Therapist must adopt a role that extends beyond traditional intervention. They are forced to become innovators, improvising therapeutic materials from everyday objects when commercial resources are scarce. This necessity breeds creativity but also adds an emotional burden to the profession. The Speech Therapist in Venezuela Caracas often finds themselves grappling with feelings of professional inadequacy, not because of a lack of skill or knowledge, but because the systemic support structures that enable effective treatment are crumbling.</w:t>
      </w:r>
    </w:p>
    <w:bookmarkEnd w:id="20"/>
    <w:bookmarkStart w:id="21" w:name="X27b19c50be67d69d6f24edaac60b62431e5daf8"/>
    <w:p>
      <w:pPr>
        <w:pStyle w:val="Heading2"/>
      </w:pPr>
      <w:r>
        <w:t xml:space="preserve">Addressing the Dual Burden: Stroke and Neurodegenerative Needs</w:t>
      </w:r>
    </w:p>
    <w:p>
      <w:pPr>
        <w:pStyle w:val="FirstParagraph"/>
      </w:pPr>
      <w:r>
        <w:t xml:space="preserve">The demographic profile of patients requiring speech-language pathology in Venezuela Caracas has shifted significantly. While pediatric cases related to developmental delays, autism spectrum disorder, and hearing impairments remain prevalent, there is a growing demand for geriatric care. The migration of younger family members to Europe or North America has left many elderly citizens behind in Venezuela Caracas. These seniors often suffer from stroke (cerebrovascular accidents), dementia, and Parkinson’s disease without the support of their extended families.</w:t>
      </w:r>
    </w:p>
    <w:p>
      <w:pPr>
        <w:pStyle w:val="BodyText"/>
      </w:pPr>
      <w:r>
        <w:t xml:space="preserve">The Speech Therapist becomes a crucial caregiver in these scenarios, tasked with maintaining cognitive function and communicative ability in isolated individuals. The emotional weight of this responsibility is heavy. In a city where mental health resources are stretched thin, the Speech Therapist often serves as one of the few consistent human connections for elderly patients who are losing their independence. The reflection here is poignant: speech therapy is not just about correcting articulation; it is about preserving identity and connection in a world that has increasingly withdrawn from its most vulnerable members.</w:t>
      </w:r>
    </w:p>
    <w:bookmarkEnd w:id="21"/>
    <w:bookmarkStart w:id="22" w:name="Xb9ef86f832756b77a4f8827458c4fc792879e8a"/>
    <w:p>
      <w:pPr>
        <w:pStyle w:val="Heading2"/>
      </w:pPr>
      <w:r>
        <w:t xml:space="preserve">The Mental Health Crisis and Trauma-Informed Care</w:t>
      </w:r>
    </w:p>
    <w:p>
      <w:pPr>
        <w:pStyle w:val="FirstParagraph"/>
      </w:pPr>
      <w:r>
        <w:t xml:space="preserve">Venezuela Caracas has witnessed high levels of community violence and social tension. Consequently, the Speech Therapist is increasingly encountering children and adolescents with trauma-related speech disorders. Selective mutism, anxiety-driven articulation errors, and psychosomatic voice disorders are becoming more common in clinical settings. The Speech Therapist must therefore integrate trauma-informed care into their practice.</w:t>
      </w:r>
    </w:p>
    <w:p>
      <w:pPr>
        <w:pStyle w:val="BodyText"/>
      </w:pPr>
      <w:r>
        <w:t xml:space="preserve">This requires a shift in perspective. Traditional behavioral models may not suffice for children who have witnessed violence or lived under constant stress. Instead, the Speech Therapist must create safe, therapeutic spaces where communication is rebuilt from a foundation of psychological safety. This adds another layer of complexity to the profession, demanding ongoing education and emotional resilience. The Speech Therapist in Venezuela Caracas is effectively on the front lines of a mental health crisis, using language as a tool for healing and stabilization.</w:t>
      </w:r>
    </w:p>
    <w:bookmarkEnd w:id="22"/>
    <w:bookmarkStart w:id="23" w:name="migration-a-loss-for-local-care"/>
    <w:p>
      <w:pPr>
        <w:pStyle w:val="Heading2"/>
      </w:pPr>
      <w:r>
        <w:t xml:space="preserve">Migration: A Loss for Local Care</w:t>
      </w:r>
    </w:p>
    <w:p>
      <w:pPr>
        <w:pStyle w:val="FirstParagraph"/>
      </w:pPr>
      <w:r>
        <w:t xml:space="preserve">No reflection on healthcare in Venezuela Caracas would be complete without addressing the "brain drain." Thousands of speech-language pathologists have left the country in search of better economic opportunities and professional stability abroad. This exodus has created a vacuum in specialized care, particularly for complex cases such as cleft palate repair support, pediatric voice therapy, and adult neurorehabilitation.</w:t>
      </w:r>
    </w:p>
    <w:p>
      <w:pPr>
        <w:pStyle w:val="BodyText"/>
      </w:pPr>
      <w:r>
        <w:t xml:space="preserve">For those who remain, the workload has increased dramatically. The remaining Speech Therapists often cover the caseloads of their departed colleagues. This leads to burnout and a reduction in time available for each patient. However, it also fosters a strong sense of solidarity among professionals who stay behind. There is a growing network of dedicated practitioners in Venezuela Caracas who share resources, supervise remote cases, and advocate for the recognition of speech-language pathology as an essential public health service.</w:t>
      </w:r>
    </w:p>
    <w:bookmarkEnd w:id="23"/>
    <w:bookmarkStart w:id="24" w:name="the-path-forward-advocacy-and-adaptation"/>
    <w:p>
      <w:pPr>
        <w:pStyle w:val="Heading2"/>
      </w:pPr>
      <w:r>
        <w:t xml:space="preserve">The Path Forward: Advocacy and Adaptation</w:t>
      </w:r>
    </w:p>
    <w:p>
      <w:pPr>
        <w:pStyle w:val="FirstParagraph"/>
      </w:pPr>
      <w:r>
        <w:t xml:space="preserve">Despite these formidable challenges, the profession of Speech Therapy in Venezuela Caracas is characterized by profound resilience. There is a growing awareness among parents and educators about the importance of early intervention. The digital age has also offered new avenues for practice. Teletherapy has emerged as a viable alternative, allowing Speech Therapists in Venezuela Caracas to reach patients who cannot travel due to transportation issues or safety concerns.</w:t>
      </w:r>
    </w:p>
    <w:p>
      <w:pPr>
        <w:pStyle w:val="BodyText"/>
      </w:pPr>
      <w:r>
        <w:t xml:space="preserve">Looking forward, the role of the Speech Therapist must evolve from purely clinical intervention to one of community advocacy. It is imperative for professionals to advocate for policy changes that include speech-language pathology in national health insurance plans. Furthermore, there is a need for stronger professional associations within Venezuela Caracas that can lobby for better working conditions and access to international educational resources.</w:t>
      </w:r>
    </w:p>
    <w:bookmarkEnd w:id="24"/>
    <w:bookmarkStart w:id="25" w:name="conclusion"/>
    <w:p>
      <w:pPr>
        <w:pStyle w:val="Heading2"/>
      </w:pPr>
      <w:r>
        <w:t xml:space="preserve">Conclusion</w:t>
      </w:r>
    </w:p>
    <w:p>
      <w:pPr>
        <w:pStyle w:val="FirstParagraph"/>
      </w:pPr>
      <w:r>
        <w:t xml:space="preserve">In conclusion, the role of the Speech Therapist in Venezuela Caracas is defined by a stark contrast between systemic adversity and human resilience. While economic hardship, resource scarcity, and social instability present significant barriers to effective care, they also highlight the indispensable value of this profession. The Speech Therapist in this context is not just a clinician; they are an advocate, a teacher, and often a lifeline for those struggling to find their voice in a chaotic world.</w:t>
      </w:r>
    </w:p>
    <w:p>
      <w:pPr>
        <w:pStyle w:val="BodyText"/>
      </w:pPr>
      <w:r>
        <w:t xml:space="preserve">Reflecting on this role underscores the need for international support and local dedication. Preserving the capacity of Speech Therapists in Venezuela Caracas is not merely an educational issue; it is a humanitarian imperative. By ensuring that these professionals have the tools, training, and support they need, we contribute to the broader goal of rebuilding social cohesion and individual dignity in one of Latin America’s most complex urban environments. The voice of every patient matters, and it is the duty of the Speech Therapist to ensure that those voices are heard.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Speech Therapist in Venezuela Caracas</dc:title>
  <dc:creator/>
  <dc:language>en</dc:language>
  <cp:keywords/>
  <dcterms:created xsi:type="dcterms:W3CDTF">2026-07-29T13:02:50Z</dcterms:created>
  <dcterms:modified xsi:type="dcterms:W3CDTF">2026-07-29T13:02:50Z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