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Sydney</w:t>
      </w:r>
    </w:p>
    <w:bookmarkStart w:id="26" w:name="Xf67f51486c13e80895ba147c928ecf710893b51"/>
    <w:p>
      <w:pPr>
        <w:pStyle w:val="Heading1"/>
      </w:pPr>
      <w:r>
        <w:t xml:space="preserve">A Reflection on the Statistician in Australia, Sydney</w:t>
      </w:r>
    </w:p>
    <w:p>
      <w:pPr>
        <w:pStyle w:val="FirstParagraph"/>
      </w:pPr>
      <w:r>
        <w:t xml:space="preserve">In the contemporary landscape of data-driven decision-making, the role of a statistician has transcended traditional boundaries to become a pivotal figure in shaping policy, business strategy, and scientific inquiry. This reflection paper explores the multifaceted position of the</w:t>
      </w:r>
      <w:r>
        <w:t xml:space="preserve"> </w:t>
      </w:r>
      <w:r>
        <w:rPr>
          <w:bCs/>
          <w:b/>
        </w:rPr>
        <w:t xml:space="preserve">Statistician</w:t>
      </w:r>
      <w:r>
        <w:t xml:space="preserve">, specifically within the dynamic urban and economic environment of</w:t>
      </w:r>
      <w:r>
        <w:t xml:space="preserve"> </w:t>
      </w:r>
      <w:r>
        <w:rPr>
          <w:bCs/>
          <w:b/>
        </w:rPr>
        <w:t xml:space="preserve">Australia Sydney</w:t>
      </w:r>
      <w:r>
        <w:t xml:space="preserve">. As one of the world’s most globalized cities, Sydney presents a unique crucible where theoretical statistical methods meet practical application across diverse sectors such as finance, healthcare, government, and technology. By examining these intersections, we can better understand how statistical expertise contributes to societal progress and economic resilience in this specific geographic context.</w:t>
      </w:r>
    </w:p>
    <w:bookmarkStart w:id="20" w:name="the-evolution-of-the-statistician-role"/>
    <w:p>
      <w:pPr>
        <w:pStyle w:val="Heading2"/>
      </w:pPr>
      <w:r>
        <w:t xml:space="preserve">The Evolution of the Statistician Role</w:t>
      </w:r>
    </w:p>
    <w:p>
      <w:pPr>
        <w:pStyle w:val="FirstParagraph"/>
      </w:pPr>
      <w:r>
        <w:t xml:space="preserve">The</w:t>
      </w:r>
      <w:r>
        <w:t xml:space="preserve"> </w:t>
      </w:r>
      <w:r>
        <w:rPr>
          <w:bCs/>
          <w:b/>
        </w:rPr>
        <w:t xml:space="preserve">Statistician</w:t>
      </w:r>
      <w:r>
        <w:t xml:space="preserve"> </w:t>
      </w:r>
      <w:r>
        <w:t xml:space="preserve">is no longer merely a number cruncher confined to academic institutions or government bureaus. Today, they are interpreters of complex realities, translating raw data into actionable insights. This evolution is particularly pronounced in major metropolitan hubs like Sydney, where the pace of information exchange is rapid and the stakes for accurate forecasting are high. The modern</w:t>
      </w:r>
      <w:r>
        <w:t xml:space="preserve"> </w:t>
      </w:r>
      <w:r>
        <w:rPr>
          <w:bCs/>
          <w:b/>
        </w:rPr>
        <w:t xml:space="preserve">Statistician</w:t>
      </w:r>
      <w:r>
        <w:t xml:space="preserve"> </w:t>
      </w:r>
      <w:r>
        <w:t xml:space="preserve">must possess a hybrid skill set: deep mathematical proficiency coupled with strong communication skills to convey probabilistic outcomes to non-technical stakeholders.</w:t>
      </w:r>
    </w:p>
    <w:p>
      <w:pPr>
        <w:pStyle w:val="BodyText"/>
      </w:pPr>
      <w:r>
        <w:t xml:space="preserve">In my reflection on this profession, it becomes evident that the core competency of a</w:t>
      </w:r>
      <w:r>
        <w:t xml:space="preserve"> </w:t>
      </w:r>
      <w:r>
        <w:rPr>
          <w:bCs/>
          <w:b/>
        </w:rPr>
        <w:t xml:space="preserve">Statistician</w:t>
      </w:r>
      <w:r>
        <w:t xml:space="preserve"> </w:t>
      </w:r>
      <w:r>
        <w:t xml:space="preserve">lies not just in calculation, but in contextualization. Data does not speak for itself; it requires a skilled interpreter who can identify biases, select appropriate models, and anticipate potential errors. In the bustling professional ecosystem of</w:t>
      </w:r>
      <w:r>
        <w:t xml:space="preserve"> </w:t>
      </w:r>
      <w:r>
        <w:rPr>
          <w:bCs/>
          <w:b/>
        </w:rPr>
        <w:t xml:space="preserve">Australia Sydney</w:t>
      </w:r>
      <w:r>
        <w:t xml:space="preserve">, this interpretive role is critical for navigating uncertainty amidst rapid urbanization and demographic shifts.</w:t>
      </w:r>
    </w:p>
    <w:bookmarkEnd w:id="20"/>
    <w:bookmarkStart w:id="21" w:name="X79658acf8d3191072550ca7360de418aa22ae3c"/>
    <w:p>
      <w:pPr>
        <w:pStyle w:val="Heading2"/>
      </w:pPr>
      <w:r>
        <w:t xml:space="preserve">The Sydney Context: A Hub of Data Innovation</w:t>
      </w:r>
    </w:p>
    <w:p>
      <w:pPr>
        <w:pStyle w:val="FirstParagraph"/>
      </w:pPr>
      <w:r>
        <w:rPr>
          <w:bCs/>
          <w:b/>
        </w:rPr>
        <w:t xml:space="preserve">Australia Sydney</w:t>
      </w:r>
      <w:r>
        <w:t xml:space="preserve"> </w:t>
      </w:r>
      <w:r>
        <w:t xml:space="preserve">stands as a significant economic engine for the continent, boasting a robust financial services sector, a thriving tech startup scene, and extensive public infrastructure projects. These industries generate vast amounts of data daily. From modeling traffic patterns in the CBD to analyzing patient outcomes in Sydney’s renowned hospital networks, the demand for statistical rigor is immense.</w:t>
      </w:r>
    </w:p>
    <w:p>
      <w:pPr>
        <w:pStyle w:val="BodyText"/>
      </w:pPr>
      <w:r>
        <w:t xml:space="preserve">Consider the healthcare sector in</w:t>
      </w:r>
      <w:r>
        <w:t xml:space="preserve"> </w:t>
      </w:r>
      <w:r>
        <w:rPr>
          <w:bCs/>
          <w:b/>
        </w:rPr>
        <w:t xml:space="preserve">Australia Sydney</w:t>
      </w:r>
      <w:r>
        <w:t xml:space="preserve">. Post-pandemic, there has been an unprecedented reliance on epidemiological modeling and health economics. A</w:t>
      </w:r>
      <w:r>
        <w:t xml:space="preserve"> </w:t>
      </w:r>
      <w:r>
        <w:rPr>
          <w:bCs/>
          <w:b/>
        </w:rPr>
        <w:t xml:space="preserve">Statistician</w:t>
      </w:r>
      <w:r>
        <w:t xml:space="preserve"> </w:t>
      </w:r>
      <w:r>
        <w:t xml:space="preserve">working here might analyze vaccination uptake rates across different suburbs of Sydney to determine resource allocation for clinics. They must account for variables such as age demographics, socioeconomic status, and migration patterns. This task requires not only technical skill but also an understanding of the social fabric of</w:t>
      </w:r>
      <w:r>
        <w:t xml:space="preserve"> </w:t>
      </w:r>
      <w:r>
        <w:rPr>
          <w:bCs/>
          <w:b/>
        </w:rPr>
        <w:t xml:space="preserve">Australia Sydney</w:t>
      </w:r>
      <w:r>
        <w:t xml:space="preserve">. The</w:t>
      </w:r>
      <w:r>
        <w:t xml:space="preserve"> </w:t>
      </w:r>
      <w:r>
        <w:rPr>
          <w:bCs/>
          <w:b/>
        </w:rPr>
        <w:t xml:space="preserve">Statistician</w:t>
      </w:r>
      <w:r>
        <w:t xml:space="preserve"> </w:t>
      </w:r>
      <w:r>
        <w:t xml:space="preserve">becomes a guardian of public health efficiency, ensuring that interventions are targeted effectively.</w:t>
      </w:r>
    </w:p>
    <w:bookmarkEnd w:id="21"/>
    <w:bookmarkStart w:id="22" w:name="Xbfe3b7962bc71c4bbda98d85236daa30ef233c4"/>
    <w:p>
      <w:pPr>
        <w:pStyle w:val="Heading2"/>
      </w:pPr>
      <w:r>
        <w:t xml:space="preserve">Economic Implications and Business Strategy</w:t>
      </w:r>
    </w:p>
    <w:p>
      <w:pPr>
        <w:pStyle w:val="FirstParagraph"/>
      </w:pPr>
      <w:r>
        <w:t xml:space="preserve">Beyond public sector applications, the private sector in</w:t>
      </w:r>
      <w:r>
        <w:t xml:space="preserve"> </w:t>
      </w:r>
      <w:r>
        <w:rPr>
          <w:bCs/>
          <w:b/>
        </w:rPr>
        <w:t xml:space="preserve">Australia Sydney</w:t>
      </w:r>
      <w:r>
        <w:t xml:space="preserve">, particularly in finance and real estate, relies heavily on statistical analysis. The Australian Securities Exchange (ASX), headquartered in Sydney, provides a fertile ground for quantitative analysts. Here, the</w:t>
      </w:r>
      <w:r>
        <w:t xml:space="preserve"> </w:t>
      </w:r>
      <w:r>
        <w:rPr>
          <w:bCs/>
          <w:b/>
        </w:rPr>
        <w:t xml:space="preserve">Statistician</w:t>
      </w:r>
      <w:r>
        <w:t xml:space="preserve"> </w:t>
      </w:r>
      <w:r>
        <w:t xml:space="preserve">employs time-series analysis and stochastic modeling to predict market trends. However, reflecting on this role reveals the ethical dimensions of such work. Misinterpretation or manipulation of statistical data can lead to significant economic losses for investors and undermine trust in financial markets.</w:t>
      </w:r>
    </w:p>
    <w:p>
      <w:pPr>
        <w:pStyle w:val="BodyText"/>
      </w:pPr>
      <w:r>
        <w:t xml:space="preserve">In the real estate domain, a</w:t>
      </w:r>
      <w:r>
        <w:t xml:space="preserve"> </w:t>
      </w:r>
      <w:r>
        <w:rPr>
          <w:bCs/>
          <w:b/>
        </w:rPr>
        <w:t xml:space="preserve">Statistician</w:t>
      </w:r>
      <w:r>
        <w:t xml:space="preserve"> </w:t>
      </w:r>
      <w:r>
        <w:t xml:space="preserve">analyzing property price indices in</w:t>
      </w:r>
      <w:r>
        <w:t xml:space="preserve"> </w:t>
      </w:r>
      <w:r>
        <w:rPr>
          <w:bCs/>
          <w:b/>
        </w:rPr>
        <w:t xml:space="preserve">Australia Sydney</w:t>
      </w:r>
      <w:r>
        <w:t xml:space="preserve"> </w:t>
      </w:r>
      <w:r>
        <w:t xml:space="preserve">plays a crucial role in informing policy regarding housing affordability. Given Sydney’s reputation for high property prices, statistical models that predict market bubbles or downturns are vital for both individual buyers and government regulators. The reflection here is on the social responsibility of the</w:t>
      </w:r>
      <w:r>
        <w:t xml:space="preserve"> </w:t>
      </w:r>
      <w:r>
        <w:rPr>
          <w:bCs/>
          <w:b/>
        </w:rPr>
        <w:t xml:space="preserve">Statistician</w:t>
      </w:r>
      <w:r>
        <w:t xml:space="preserve">: their work directly impacts livelihoods and community stability.</w:t>
      </w:r>
    </w:p>
    <w:bookmarkEnd w:id="22"/>
    <w:bookmarkStart w:id="23" w:name="challenges-and-ethical-considerations"/>
    <w:p>
      <w:pPr>
        <w:pStyle w:val="Heading2"/>
      </w:pPr>
      <w:r>
        <w:t xml:space="preserve">Challenges and Ethical Considerations</w:t>
      </w:r>
    </w:p>
    <w:p>
      <w:pPr>
        <w:pStyle w:val="FirstParagraph"/>
      </w:pPr>
      <w:r>
        <w:t xml:space="preserve">The practice of statistics in</w:t>
      </w:r>
      <w:r>
        <w:t xml:space="preserve"> </w:t>
      </w:r>
      <w:r>
        <w:rPr>
          <w:bCs/>
          <w:b/>
        </w:rPr>
        <w:t xml:space="preserve">Australia Sydney</w:t>
      </w:r>
      <w:r>
        <w:t xml:space="preserve">, as elsewhere, is not without its challenges. One significant issue is data privacy. With the increasing digitization of services in Sydney, from digital health records to smart city infrastructure, the</w:t>
      </w:r>
      <w:r>
        <w:t xml:space="preserve"> </w:t>
      </w:r>
      <w:r>
        <w:rPr>
          <w:bCs/>
          <w:b/>
        </w:rPr>
        <w:t xml:space="preserve">Statistician</w:t>
      </w:r>
      <w:r>
        <w:t xml:space="preserve"> </w:t>
      </w:r>
      <w:r>
        <w:t xml:space="preserve">must navigate complex ethical landscapes and regulatory frameworks such as the Privacy Act 1988 (Cth). Ensuring that statistical analyses do not infringe upon individual privacy while still providing meaningful aggregate insights is a delicate balance.</w:t>
      </w:r>
    </w:p>
    <w:p>
      <w:pPr>
        <w:pStyle w:val="BodyText"/>
      </w:pPr>
      <w:r>
        <w:t xml:space="preserve">Furthermore, there is the challenge of reproducibility and transparency. In an era where machine learning algorithms often function as "black boxes," the traditional</w:t>
      </w:r>
      <w:r>
        <w:t xml:space="preserve"> </w:t>
      </w:r>
      <w:r>
        <w:rPr>
          <w:bCs/>
          <w:b/>
        </w:rPr>
        <w:t xml:space="preserve">Statistician</w:t>
      </w:r>
      <w:r>
        <w:t xml:space="preserve"> </w:t>
      </w:r>
      <w:r>
        <w:t xml:space="preserve">must advocate for explainable models. This is particularly relevant in</w:t>
      </w:r>
      <w:r>
        <w:t xml:space="preserve"> </w:t>
      </w:r>
      <w:r>
        <w:rPr>
          <w:bCs/>
          <w:b/>
        </w:rPr>
        <w:t xml:space="preserve">Australia Sydney</w:t>
      </w:r>
      <w:r>
        <w:t xml:space="preserve">, where diverse communities rely on government services. If a statistical model used to allocate welfare benefits contains hidden biases, it could disproportionately affect marginalized groups. The</w:t>
      </w:r>
      <w:r>
        <w:t xml:space="preserve"> </w:t>
      </w:r>
      <w:r>
        <w:rPr>
          <w:bCs/>
          <w:b/>
        </w:rPr>
        <w:t xml:space="preserve">Statistician</w:t>
      </w:r>
      <w:r>
        <w:t xml:space="preserve"> </w:t>
      </w:r>
      <w:r>
        <w:t xml:space="preserve">therefore serves as an ethical checkpoint, ensuring that algorithms serve the public good equitably.</w:t>
      </w:r>
    </w:p>
    <w:bookmarkEnd w:id="23"/>
    <w:bookmarkStart w:id="24" w:name="X46ae9491740d41a8e485a53e1bcded85d649bfe"/>
    <w:p>
      <w:pPr>
        <w:pStyle w:val="Heading2"/>
      </w:pPr>
      <w:r>
        <w:t xml:space="preserve">The Interdisciplinary Nature of Modern Statistics</w:t>
      </w:r>
    </w:p>
    <w:p>
      <w:pPr>
        <w:pStyle w:val="FirstParagraph"/>
      </w:pPr>
      <w:r>
        <w:t xml:space="preserve">An essential aspect of reflecting on the</w:t>
      </w:r>
      <w:r>
        <w:t xml:space="preserve"> </w:t>
      </w:r>
      <w:r>
        <w:rPr>
          <w:bCs/>
          <w:b/>
        </w:rPr>
        <w:t xml:space="preserve">Statistician</w:t>
      </w:r>
      <w:r>
        <w:t xml:space="preserve">'s role in</w:t>
      </w:r>
      <w:r>
        <w:t xml:space="preserve"> </w:t>
      </w:r>
      <w:r>
        <w:rPr>
          <w:bCs/>
          <w:b/>
        </w:rPr>
        <w:t xml:space="preserve">Australia Sydney</w:t>
      </w:r>
      <w:r>
        <w:t xml:space="preserve"> </w:t>
      </w:r>
      <w:r>
        <w:t xml:space="preserve">is recognizing its interdisciplinary nature. Today’s statistical work rarely occurs in isolation. A professional might collaborate with urban planners to design sustainable transport systems, with software engineers to build predictive maintenance tools for infrastructure, or with sociologists to understand behavioral trends. This collaboration enhances the relevance and impact of statistical findings.</w:t>
      </w:r>
    </w:p>
    <w:p>
      <w:pPr>
        <w:pStyle w:val="BodyText"/>
      </w:pPr>
      <w:r>
        <w:t xml:space="preserve">In</w:t>
      </w:r>
      <w:r>
        <w:t xml:space="preserve"> </w:t>
      </w:r>
      <w:r>
        <w:rPr>
          <w:bCs/>
          <w:b/>
        </w:rPr>
        <w:t xml:space="preserve">Australia Sydney</w:t>
      </w:r>
      <w:r>
        <w:t xml:space="preserve">, this collaborative spirit is fostered by institutions such as the University of Sydney, CSIRO Data61, and various fintech companies located in tech precincts like Macquarie Park. These ecosystems encourage cross-pollination of ideas, allowing the</w:t>
      </w:r>
      <w:r>
        <w:t xml:space="preserve"> </w:t>
      </w:r>
      <w:r>
        <w:rPr>
          <w:bCs/>
          <w:b/>
        </w:rPr>
        <w:t xml:space="preserve">Statistician</w:t>
      </w:r>
      <w:r>
        <w:t xml:space="preserve"> </w:t>
      </w:r>
      <w:r>
        <w:t xml:space="preserve">to stay abreast of emerging technologies while grounding them in sound statistical theory.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 particularly when situated within the vibrant and complex environment of</w:t>
      </w:r>
      <w:r>
        <w:t xml:space="preserve"> </w:t>
      </w:r>
      <w:r>
        <w:rPr>
          <w:bCs/>
          <w:b/>
        </w:rPr>
        <w:t xml:space="preserve">Australia Sydney</w:t>
      </w:r>
      <w:r>
        <w:t xml:space="preserve">, plays a far more integral role than mere data processing. They are strategic partners in decision-making, ethical guardians of information integrity, and key contributors to social well-being. As</w:t>
      </w:r>
      <w:r>
        <w:t xml:space="preserve"> </w:t>
      </w:r>
      <w:r>
        <w:rPr>
          <w:bCs/>
          <w:b/>
        </w:rPr>
        <w:t xml:space="preserve">Australia Sydney</w:t>
      </w:r>
      <w:r>
        <w:t xml:space="preserve"> </w:t>
      </w:r>
      <w:r>
        <w:t xml:space="preserve">continues to evolve into a smarter, more connected city, the demand for rigorous statistical analysis will only grow.</w:t>
      </w:r>
    </w:p>
    <w:p>
      <w:pPr>
        <w:pStyle w:val="BodyText"/>
      </w:pPr>
      <w:r>
        <w:t xml:space="preserve">The reflection on this profession highlights that technical proficiency must be coupled with contextual awareness and ethical responsibility. Whether analyzing health data in hospitals, modeling economic risks in financial institutions, or informing urban planning policies, the</w:t>
      </w:r>
      <w:r>
        <w:t xml:space="preserve"> </w:t>
      </w:r>
      <w:r>
        <w:rPr>
          <w:bCs/>
          <w:b/>
        </w:rPr>
        <w:t xml:space="preserve">Statistician</w:t>
      </w:r>
      <w:r>
        <w:t xml:space="preserve"> </w:t>
      </w:r>
      <w:r>
        <w:t xml:space="preserve">provides the lens through which we understand and navigate complexity. For those aspiring to this role, understanding the specific socio-economic dynamics of</w:t>
      </w:r>
      <w:r>
        <w:t xml:space="preserve"> </w:t>
      </w:r>
      <w:r>
        <w:rPr>
          <w:bCs/>
          <w:b/>
        </w:rPr>
        <w:t xml:space="preserve">Australia Sydney</w:t>
      </w:r>
      <w:r>
        <w:t xml:space="preserve"> </w:t>
      </w:r>
      <w:r>
        <w:t xml:space="preserve">is not just advantageous but essential for making a meaningful impact. Ultimately, statistics in Sydney are not just numbers; they are narratives of our city’s health, prosperity, and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Statistician in Australia, Sydney</dc:title>
  <dc:creator/>
  <dc:language>en</dc:language>
  <cp:keywords/>
  <dcterms:created xsi:type="dcterms:W3CDTF">2026-07-29T13:33:57Z</dcterms:created>
  <dcterms:modified xsi:type="dcterms:W3CDTF">2026-07-29T13:33:57Z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