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Belgium</w:t>
      </w:r>
      <w:r>
        <w:t xml:space="preserve"> </w:t>
      </w:r>
      <w:r>
        <w:t xml:space="preserve">Brussels</w:t>
      </w:r>
    </w:p>
    <w:bookmarkStart w:id="20" w:name="X63f8dd4e71814aba8ac92413538334bd1758b67"/>
    <w:p>
      <w:pPr>
        <w:pStyle w:val="Heading1"/>
      </w:pPr>
      <w:r>
        <w:t xml:space="preserve">Bridging Data and Diplomacy: A Reflection on the Role of a Statistician in Belgium Brussels</w:t>
      </w:r>
    </w:p>
    <w:p>
      <w:pPr>
        <w:pStyle w:val="FirstParagraph"/>
      </w:pPr>
      <w:r>
        <w:t xml:space="preserve">The intersection of quantitative rigor and policy-making is nowhere more critical than within the institutional heart of Europe. As a</w:t>
      </w:r>
      <w:r>
        <w:t xml:space="preserve"> </w:t>
      </w:r>
      <w:r>
        <w:rPr>
          <w:bCs/>
          <w:b/>
        </w:rPr>
        <w:t xml:space="preserve">Statistician</w:t>
      </w:r>
      <w:r>
        <w:t xml:space="preserve">, working in the unique geopolitical and administrative landscape of</w:t>
      </w:r>
      <w:r>
        <w:t xml:space="preserve"> </w:t>
      </w:r>
      <w:r>
        <w:rPr>
          <w:bCs/>
          <w:b/>
        </w:rPr>
        <w:t xml:space="preserve">Belgium Brussels</w:t>
      </w:r>
      <w:r>
        <w:t xml:space="preserve">, presents a distinct set of challenges and opportunities that transcend traditional data analysis. This reflection paper explores the multifaceted nature of this role, examining how statistical expertise serves as the backbone of European governance, while navigating the complex cultural and linguistic tapestry that defines Brussels.</w:t>
      </w:r>
    </w:p>
    <w:p>
      <w:pPr>
        <w:pStyle w:val="BodyText"/>
      </w:pPr>
      <w:r>
        <w:t xml:space="preserve">To understand the significance of this position, one must first appreciate what it means to be a</w:t>
      </w:r>
      <w:r>
        <w:t xml:space="preserve"> </w:t>
      </w:r>
      <w:r>
        <w:rPr>
          <w:bCs/>
          <w:b/>
        </w:rPr>
        <w:t xml:space="preserve">Statistician</w:t>
      </w:r>
      <w:r>
        <w:t xml:space="preserve"> </w:t>
      </w:r>
      <w:r>
        <w:t xml:space="preserve">in a modern bureaucratic context. We are no longer merely number-crunchers; we are architects of evidence-based policy. In</w:t>
      </w:r>
      <w:r>
        <w:t xml:space="preserve"> </w:t>
      </w:r>
      <w:r>
        <w:rPr>
          <w:bCs/>
          <w:b/>
        </w:rPr>
        <w:t xml:space="preserve">Belgium Brussels</w:t>
      </w:r>
      <w:r>
        <w:t xml:space="preserve">, the capital city that hosts the headquarters of the European Union and NATO, data is not just an academic exercise—it is a political tool and a social compass. Every decision regarding agricultural subsidies in France, digital privacy laws in Germany, or economic recovery plans in Italy rests upon statistical foundations. The</w:t>
      </w:r>
      <w:r>
        <w:t xml:space="preserve"> </w:t>
      </w:r>
      <w:r>
        <w:rPr>
          <w:bCs/>
          <w:b/>
        </w:rPr>
        <w:t xml:space="preserve">Statistician</w:t>
      </w:r>
      <w:r>
        <w:t xml:space="preserve"> </w:t>
      </w:r>
      <w:r>
        <w:t xml:space="preserve">provides the clarity needed to make these high-stakes decisions. Without robust data modeling, risk assessment, and demographic analysis, policy would be blind to reality.</w:t>
      </w:r>
    </w:p>
    <w:p>
      <w:pPr>
        <w:pStyle w:val="BodyText"/>
      </w:pPr>
      <w:r>
        <w:t xml:space="preserve">The specific context of</w:t>
      </w:r>
      <w:r>
        <w:t xml:space="preserve"> </w:t>
      </w:r>
      <w:r>
        <w:rPr>
          <w:bCs/>
          <w:b/>
        </w:rPr>
        <w:t xml:space="preserve">Belgium Brussels</w:t>
      </w:r>
      <w:r>
        <w:t xml:space="preserve"> </w:t>
      </w:r>
      <w:r>
        <w:t xml:space="preserve">adds a layer of complexity that is rarely encountered in other statistical environments. Brussels is often described as a "city-states" phenomenon within itself, surrounded by the linguistic and cultural divides of Belgium but operating as an international enclave. For the</w:t>
      </w:r>
      <w:r>
        <w:t xml:space="preserve"> </w:t>
      </w:r>
      <w:r>
        <w:rPr>
          <w:bCs/>
          <w:b/>
        </w:rPr>
        <w:t xml:space="preserve">Statistician</w:t>
      </w:r>
      <w:r>
        <w:t xml:space="preserve">, this means that data collection and interpretation must be hyper-sensitive to cross-border nuances. When analyzing migration patterns, labor market trends, or public health metrics in</w:t>
      </w:r>
      <w:r>
        <w:t xml:space="preserve"> </w:t>
      </w:r>
      <w:r>
        <w:rPr>
          <w:bCs/>
          <w:b/>
        </w:rPr>
        <w:t xml:space="preserve">Belgium Brussels</w:t>
      </w:r>
      <w:r>
        <w:t xml:space="preserve">, one must account for a transient population of diplomats, lobbyists, EU bureaucrats, and expatriates. The demographic profile here is vastly different from the rest of Belgium or neighboring France and Germany. A standard national statistical model might fail to capture the volatility of housing prices driven by short-term diplomatic rentals or the specific health needs of an international civil service workforce. Therefore, adapting statistical methodologies to fit this unique microcosm is a primary professional responsibility.</w:t>
      </w:r>
    </w:p>
    <w:p>
      <w:pPr>
        <w:pStyle w:val="BodyText"/>
      </w:pPr>
      <w:r>
        <w:t xml:space="preserve">Furthermore, the role of a</w:t>
      </w:r>
      <w:r>
        <w:t xml:space="preserve"> </w:t>
      </w:r>
      <w:r>
        <w:rPr>
          <w:bCs/>
          <w:b/>
        </w:rPr>
        <w:t xml:space="preserve">Statistician</w:t>
      </w:r>
      <w:r>
        <w:t xml:space="preserve"> </w:t>
      </w:r>
      <w:r>
        <w:t xml:space="preserve">in</w:t>
      </w:r>
      <w:r>
        <w:t xml:space="preserve"> </w:t>
      </w:r>
      <w:r>
        <w:rPr>
          <w:bCs/>
          <w:b/>
        </w:rPr>
        <w:t xml:space="preserve">Belgium Brussels</w:t>
      </w:r>
      <w:r>
        <w:t xml:space="preserve"> </w:t>
      </w:r>
      <w:r>
        <w:t xml:space="preserve">is inherently interdisciplinary. It requires collaboration not only with fellow data scientists but also with sociologists, economists, political scientists, and legal experts. The communication gap between technical statistical jargon and policy language is often wide. A significant part of my professional reflection involves the effort to translate complex probabilistic outcomes into actionable insights for non-technical stakeholders. In a multilingual hub like</w:t>
      </w:r>
      <w:r>
        <w:t xml:space="preserve"> </w:t>
      </w:r>
      <w:r>
        <w:rPr>
          <w:bCs/>
          <w:b/>
        </w:rPr>
        <w:t xml:space="preserve">Belgium Brussels</w:t>
      </w:r>
      <w:r>
        <w:t xml:space="preserve">, where English serves as the lingua franca but French, Dutch, and German remain powerful administrative languages, this translation task is compounded by linguistic barriers. The</w:t>
      </w:r>
      <w:r>
        <w:t xml:space="preserve"> </w:t>
      </w:r>
      <w:r>
        <w:rPr>
          <w:bCs/>
          <w:b/>
        </w:rPr>
        <w:t xml:space="preserve">Statistician</w:t>
      </w:r>
      <w:r>
        <w:t xml:space="preserve"> </w:t>
      </w:r>
      <w:r>
        <w:t xml:space="preserve">must ensure that data visualizations and reports are accessible to colleagues from diverse cultural backgrounds who may interpret numerical risks differently based on their national statistical traditions.</w:t>
      </w:r>
    </w:p>
    <w:p>
      <w:pPr>
        <w:pStyle w:val="BodyText"/>
      </w:pPr>
      <w:r>
        <w:t xml:space="preserve">Ethics also plays a paramount role in this reflection. In</w:t>
      </w:r>
      <w:r>
        <w:t xml:space="preserve"> </w:t>
      </w:r>
      <w:r>
        <w:rPr>
          <w:bCs/>
          <w:b/>
        </w:rPr>
        <w:t xml:space="preserve">Belgium Brussels</w:t>
      </w:r>
      <w:r>
        <w:t xml:space="preserve">, where data privacy laws such as the GDPR are strictly enforced and originated, the</w:t>
      </w:r>
      <w:r>
        <w:t xml:space="preserve"> </w:t>
      </w:r>
      <w:r>
        <w:rPr>
          <w:bCs/>
          <w:b/>
        </w:rPr>
        <w:t xml:space="preserve">Statistician</w:t>
      </w:r>
      <w:r>
        <w:t xml:space="preserve"> </w:t>
      </w:r>
      <w:r>
        <w:t xml:space="preserve">holds a position of immense trust. Handling personal data for policy formulation requires an unwavering commitment to anonymity and security. There is a constant tension between the desire for granular, high-resolution data to inform precise policies and the ethical imperative to protect individual privacy. As a professional in this sector, I am continually reminded that behind every data point is a citizen of Europe. Whether analyzing voting behavior or socioeconomic disparities across EU member states, the human element cannot be lost in aggregation. The</w:t>
      </w:r>
      <w:r>
        <w:t xml:space="preserve"> </w:t>
      </w:r>
      <w:r>
        <w:rPr>
          <w:bCs/>
          <w:b/>
        </w:rPr>
        <w:t xml:space="preserve">Statistician</w:t>
      </w:r>
      <w:r>
        <w:t xml:space="preserve"> </w:t>
      </w:r>
      <w:r>
        <w:t xml:space="preserve">acts as the guardian of truth, ensuring that statistics are not manipulated to serve partisan agendas—a temptation that exists even within the democratic institutions based in</w:t>
      </w:r>
      <w:r>
        <w:t xml:space="preserve"> </w:t>
      </w:r>
      <w:r>
        <w:rPr>
          <w:bCs/>
          <w:b/>
        </w:rPr>
        <w:t xml:space="preserve">Belgium Brussels</w:t>
      </w:r>
      <w:r>
        <w:t xml:space="preserve">.</w:t>
      </w:r>
    </w:p>
    <w:p>
      <w:pPr>
        <w:pStyle w:val="BodyText"/>
      </w:pPr>
      <w:r>
        <w:t xml:space="preserve">The evolving nature of technology further complicates and enriches this role. The rise of big data, artificial intelligence, and machine learning has transformed how a</w:t>
      </w:r>
      <w:r>
        <w:t xml:space="preserve"> </w:t>
      </w:r>
      <w:r>
        <w:rPr>
          <w:bCs/>
          <w:b/>
        </w:rPr>
        <w:t xml:space="preserve">Statistician</w:t>
      </w:r>
      <w:r>
        <w:t xml:space="preserve"> </w:t>
      </w:r>
      <w:r>
        <w:t xml:space="preserve">operates. In the dynamic environment of</w:t>
      </w:r>
      <w:r>
        <w:t xml:space="preserve"> </w:t>
      </w:r>
      <w:r>
        <w:rPr>
          <w:bCs/>
          <w:b/>
        </w:rPr>
        <w:t xml:space="preserve">Belgium Brussels</w:t>
      </w:r>
      <w:r>
        <w:t xml:space="preserve">, where real-time information is crucial for crisis management—be it pandemic response or financial instability—the ability to process vast datasets quickly is essential. However, this technological advancement brings the risk of algorithmic bias. If training data reflects historical inequalities prevalent in certain regions of Europe, the resulting models may perpetuate those biases. The</w:t>
      </w:r>
      <w:r>
        <w:t xml:space="preserve"> </w:t>
      </w:r>
      <w:r>
        <w:rPr>
          <w:bCs/>
          <w:b/>
        </w:rPr>
        <w:t xml:space="preserve">Statistician</w:t>
      </w:r>
      <w:r>
        <w:t xml:space="preserve"> </w:t>
      </w:r>
      <w:r>
        <w:t xml:space="preserve">must therefore be critically aware of these limitations, constantly auditing algorithms for fairness and equity. This is particularly relevant in a city like</w:t>
      </w:r>
      <w:r>
        <w:t xml:space="preserve"> </w:t>
      </w:r>
      <w:r>
        <w:rPr>
          <w:bCs/>
          <w:b/>
        </w:rPr>
        <w:t xml:space="preserve">Belgium Brussels</w:t>
      </w:r>
      <w:r>
        <w:t xml:space="preserve">, which serves as a global model for digital governance.</w:t>
      </w:r>
    </w:p>
    <w:p>
      <w:pPr>
        <w:pStyle w:val="BodyText"/>
      </w:pPr>
      <w:r>
        <w:t xml:space="preserve">In conclusion, being a</w:t>
      </w:r>
      <w:r>
        <w:t xml:space="preserve"> </w:t>
      </w:r>
      <w:r>
        <w:rPr>
          <w:bCs/>
          <w:b/>
        </w:rPr>
        <w:t xml:space="preserve">Statistician</w:t>
      </w:r>
      <w:r>
        <w:t xml:space="preserve"> </w:t>
      </w:r>
      <w:r>
        <w:t xml:space="preserve">in</w:t>
      </w:r>
      <w:r>
        <w:t xml:space="preserve"> </w:t>
      </w:r>
      <w:r>
        <w:rPr>
          <w:bCs/>
          <w:b/>
        </w:rPr>
        <w:t xml:space="preserve">Belgium Brussels</w:t>
      </w:r>
      <w:r>
        <w:t xml:space="preserve"> </w:t>
      </w:r>
      <w:r>
        <w:t xml:space="preserve">is more than just an academic or technical career choice; it is an exercise in civic duty and intellectual rigor. It requires a deep understanding of statistical theory, a keen sensitivity to the socio-political context of the European Union, and a strong ethical compass. The work done here has ripple effects across continents. By providing accurate, unbiased, and timely data analysis from this central hub in</w:t>
      </w:r>
      <w:r>
        <w:t xml:space="preserve"> </w:t>
      </w:r>
      <w:r>
        <w:rPr>
          <w:bCs/>
          <w:b/>
        </w:rPr>
        <w:t xml:space="preserve">Belgium Brussels</w:t>
      </w:r>
      <w:r>
        <w:t xml:space="preserve">, we contribute to the stability and progress of one of the world’s most influential political unions. This reflection underscores that statistics are not cold numbers but warm narratives of society, waiting to be interpreted with care by those who understand both the math and the meaning behind them.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Belgium Brussels</dc:title>
  <dc:creator/>
  <dc:language>en</dc:language>
  <cp:keywords/>
  <dcterms:created xsi:type="dcterms:W3CDTF">2026-07-29T06:27:45Z</dcterms:created>
  <dcterms:modified xsi:type="dcterms:W3CDTF">2026-07-29T06:27:45Z</dcterms:modified>
</cp:coreProperties>
</file>

<file path=docProps/custom.xml><?xml version="1.0" encoding="utf-8"?>
<Properties xmlns="http://schemas.openxmlformats.org/officeDocument/2006/custom-properties" xmlns:vt="http://schemas.openxmlformats.org/officeDocument/2006/docPropsVTypes"/>
</file>