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Canada,</w:t>
      </w:r>
      <w:r>
        <w:t xml:space="preserve"> </w:t>
      </w:r>
      <w:r>
        <w:t xml:space="preserve">Montreal</w:t>
      </w:r>
    </w:p>
    <w:p>
      <w:pPr>
        <w:pStyle w:val="FirstParagraph"/>
      </w:pPr>
      <w:r>
        <w:t xml:space="preserve">The Quantitative Soul of the North: A Reflection on Being a Statistician in Canada, Montreal</w:t>
      </w:r>
    </w:p>
    <w:p>
      <w:pPr>
        <w:pStyle w:val="BodyText"/>
      </w:pPr>
      <w:r>
        <w:rPr>
          <w:bCs/>
          <w:b/>
        </w:rPr>
        <w:t xml:space="preserve">Date:</w:t>
      </w:r>
      <w:r>
        <w:t xml:space="preserve"> </w:t>
      </w:r>
      <w:r>
        <w:t xml:space="preserve">October 24, 2023</w:t>
      </w:r>
    </w:p>
    <w:p>
      <w:pPr>
        <w:pStyle w:val="BodyText"/>
      </w:pPr>
      <w:r>
        <w:rPr>
          <w:bCs/>
          <w:b/>
        </w:rPr>
        <w:t xml:space="preserve">Subject:</w:t>
      </w:r>
      <w:r>
        <w:t xml:space="preserve">Redefining Data in a Bilingual Metropolis</w:t>
      </w:r>
    </w:p>
    <w:p>
      <w:pPr>
        <w:pStyle w:val="BodyText"/>
      </w:pPr>
      <w:r>
        <w:t xml:space="preserve">&gt; &lt;/div&gt;</w:t>
      </w:r>
    </w:p>
    <w:p>
      <w:pPr>
        <w:pStyle w:val="BodyText"/>
      </w:pPr>
      <w:r>
        <w:t xml:space="preserve">In the modern era, data is often described as the new oil—a raw, unrefined resource that powers decision-making across every sector of society. However, to view data merely as a commodity is to overlook the human element required to interpret it. As a</w:t>
      </w:r>
      <w:r>
        <w:t xml:space="preserve"> </w:t>
      </w:r>
      <w:r>
        <w:rPr>
          <w:bCs/>
          <w:b/>
        </w:rPr>
        <w:t xml:space="preserve">Statistician</w:t>
      </w:r>
      <w:r>
        <w:t xml:space="preserve">, my role extends far beyond mere calculation; I am an interpreter of reality, a guardian of truth amidst noise, and ultimately, I am deeply embedded in the specific cultural and professional fabric of</w:t>
      </w:r>
      <w:r>
        <w:t xml:space="preserve"> </w:t>
      </w:r>
      <w:r>
        <w:rPr>
          <w:bCs/>
          <w:b/>
        </w:rPr>
        <w:t xml:space="preserve">Canada Montreal</w:t>
      </w:r>
      <w:r>
        <w:t xml:space="preserve">. This reflection seeks to explore the intersection between statistical rigor and the unique socio-economic landscape of this vibrant city, examining how my professional identity is shaped by both universal scientific principles and local contextual nuances.</w:t>
      </w:r>
    </w:p>
    <w:bookmarkStart w:id="20" w:name="Xe593eef1e0419b97533caadc2d1d5b877913be9"/>
    <w:p>
      <w:pPr>
        <w:pStyle w:val="Heading3"/>
      </w:pPr>
      <w:r>
        <w:t xml:space="preserve">The Universal Language vs. The Local Dialect</w:t>
      </w:r>
    </w:p>
    <w:p>
      <w:pPr>
        <w:pStyle w:val="FirstParagraph"/>
      </w:pPr>
      <w:r>
        <w:t xml:space="preserve">At its core,</w:t>
      </w:r>
      <w:r>
        <w:t xml:space="preserve"> </w:t>
      </w:r>
      <w:r>
        <w:rPr>
          <w:bCs/>
          <w:b/>
        </w:rPr>
        <w:t xml:space="preserve">statistics</w:t>
      </w:r>
      <w:r>
        <w:t xml:space="preserve"> </w:t>
      </w:r>
      <w:r>
        <w:t xml:space="preserve">is a universal language. Probability distributions do not change whether one is in New York, Tokyo, or Montreal. A standard deviation in the cost of housing means the same thing regardless of latitude. However, as a practitioner operating within</w:t>
      </w:r>
      <w:r>
        <w:t xml:space="preserve"> </w:t>
      </w:r>
      <w:r>
        <w:rPr>
          <w:bCs/>
          <w:b/>
        </w:rPr>
        <w:t xml:space="preserve">Canada Montreal</w:t>
      </w:r>
      <w:r>
        <w:t xml:space="preserve">, I quickly realize that while the math is universal, its application and interpretation are deeply local. In</w:t>
      </w:r>
      <w:r>
        <w:t xml:space="preserve"> </w:t>
      </w:r>
      <w:r>
        <w:rPr>
          <w:bCs/>
          <w:b/>
        </w:rPr>
        <w:t xml:space="preserve">Montreal Canada</w:t>
      </w:r>
      <w:r>
        <w:t xml:space="preserve">, data does not exist in a vacuum; it reflects the complexities of a bilingual society navigating two official languages, distinct legal frameworks regarding civil law versus common law in other provinces, and a unique cultural heritage.</w:t>
      </w:r>
    </w:p>
    <w:p>
      <w:pPr>
        <w:pStyle w:val="BodyText"/>
      </w:pPr>
      <w:r>
        <w:t xml:space="preserve">When I engage in data analysis here, I must consider language as both a variable and a barrier. Surveys conducted for public policy or market research must be meticulously translated not just linguistically, but culturally. A question that resonates with English-speaking residents might yield different responses from French-speaking counterparts due to subtle differences in cultural perception of privacy, authority, or community obligation. Therefore, being a</w:t>
      </w:r>
      <w:r>
        <w:t xml:space="preserve"> </w:t>
      </w:r>
      <w:r>
        <w:rPr>
          <w:bCs/>
          <w:b/>
        </w:rPr>
        <w:t xml:space="preserve">Statistician</w:t>
      </w:r>
      <w:r>
        <w:t xml:space="preserve"> </w:t>
      </w:r>
      <w:r>
        <w:t xml:space="preserve">in this region requires a heightened sensitivity to qualitative nuances that pure quantitative training might initially ignore. It demands humility—the recognition that numbers alone do not tell the whole story without the context provided by local knowledge.</w:t>
      </w:r>
    </w:p>
    <w:bookmarkEnd w:id="20"/>
    <w:bookmarkStart w:id="21" w:name="Xdecfc17eeacd2172d7390c1c86ec410be161dc1"/>
    <w:p>
      <w:pPr>
        <w:pStyle w:val="Heading3"/>
      </w:pPr>
      <w:r>
        <w:t xml:space="preserve">The Ethical Weight of Data in a Public Sector Hub</w:t>
      </w:r>
    </w:p>
    <w:p>
      <w:pPr>
        <w:pStyle w:val="FirstParagraph"/>
      </w:pPr>
      <w:r>
        <w:rPr>
          <w:bCs/>
          <w:b/>
        </w:rPr>
        <w:t xml:space="preserve">Montreal Canada</w:t>
      </w:r>
      <w:r>
        <w:t xml:space="preserve"> </w:t>
      </w:r>
      <w:r>
        <w:t xml:space="preserve">is a hub for healthcare, education, and public administration. The Statistics Agency of Canada operates significant branches here, and numerous research institutions contribute to the national dataset. In this environment, the role of the</w:t>
      </w:r>
      <w:r>
        <w:t xml:space="preserve"> </w:t>
      </w:r>
      <w:r>
        <w:rPr>
          <w:bCs/>
          <w:b/>
        </w:rPr>
        <w:t xml:space="preserve">Statistician</w:t>
      </w:r>
      <w:r>
        <w:t xml:space="preserve"> is imbued with significant ethical weight. We are not just analyzing trends; we are shaping narratives that influence healthcare funding, educational resource allocation, and urban planning decisions.</w:t>
      </w:r>
    </w:p>
    <w:p>
      <w:pPr>
        <w:pStyle w:val="BodyText"/>
      </w:pPr>
      <w:r>
        <w:t xml:space="preserve">I often reflect on the responsibility that comes with handling data related to sensitive topics such as income disparity, housing affordability, and health outcomes. In</w:t>
      </w:r>
      <w:r>
        <w:t xml:space="preserve"> </w:t>
      </w:r>
      <w:r>
        <w:rPr>
          <w:bCs/>
          <w:b/>
        </w:rPr>
        <w:t xml:space="preserve">Montreal</w:t>
      </w:r>
      <w:r>
        <w:t xml:space="preserve">, these issues are particularly acute. The gentrification of certain neighborhoods creates visible statistical shifts in demographic compositions and property values. As a</w:t>
      </w:r>
      <w:r>
        <w:t xml:space="preserve"> </w:t>
      </w:r>
      <w:r>
        <w:rPr>
          <w:bCs/>
          <w:b/>
        </w:rPr>
        <w:t xml:space="preserve">Statistician</w:t>
      </w:r>
      <w:r>
        <w:t xml:space="preserve">, I must ensure that my methodologies do not inadvertently mask the struggles of marginalized communities behind aggregate averages. There is a danger in "averaging out" poverty or inequality, making it disappear from the dataset even though it remains painfully real for individuals on the ground. Therefore, my practice involves deliberate disaggregation of data—breaking down large national</w:t>
      </w:r>
      <w:r>
        <w:t xml:space="preserve"> </w:t>
      </w:r>
      <w:r>
        <w:rPr>
          <w:bCs/>
          <w:b/>
        </w:rPr>
        <w:t xml:space="preserve">Canada</w:t>
      </w:r>
      <w:r>
        <w:t xml:space="preserve">-wide statistics into granular municipal levels specific to</w:t>
      </w:r>
      <w:r>
        <w:t xml:space="preserve"> </w:t>
      </w:r>
      <w:r>
        <w:rPr>
          <w:bCs/>
          <w:b/>
        </w:rPr>
        <w:t xml:space="preserve">Montreal</w:t>
      </w:r>
      <w:r>
        <w:t xml:space="preserve"> wards and neighborhoods. This localized approach ensures that policy decisions are responsive to the actual lived experiences of residents.</w:t>
      </w:r>
    </w:p>
    <w:bookmarkEnd w:id="21"/>
    <w:bookmarkStart w:id="22" w:name="Xc9e351d7f6c6479a3b0437b1b567314d3841955"/>
    <w:p>
      <w:pPr>
        <w:pStyle w:val="Heading3"/>
      </w:pPr>
      <w:r>
        <w:t xml:space="preserve">The Bilingual Advantage in Professional Communication</w:t>
      </w:r>
    </w:p>
    <w:p>
      <w:pPr>
        <w:pStyle w:val="FirstParagraph"/>
      </w:pPr>
      <w:r>
        <w:t xml:space="preserve">In many global cities, fluency in multiple languages is a soft skill. In</w:t>
      </w:r>
      <w:r>
        <w:t xml:space="preserve"> </w:t>
      </w:r>
      <w:r>
        <w:rPr>
          <w:bCs/>
          <w:b/>
        </w:rPr>
        <w:t xml:space="preserve">Montreal Canada</w:t>
      </w:r>
      <w:r>
        <w:t xml:space="preserve">, it is often a professional prerequisite for effective statistical communication. As a</w:t>
      </w:r>
      <w:r>
        <w:t xml:space="preserve"> </w:t>
      </w:r>
      <w:r>
        <w:rPr>
          <w:bCs/>
          <w:b/>
        </w:rPr>
        <w:t xml:space="preserve">Statistician</w:t>
      </w:r>
      <w:r>
        <w:t xml:space="preserve">, the ability to present findings clearly and accurately to diverse stakeholders—whether they are federal government officials in Ottawa, municipal council members in Montreal, or private sector investors—is critical.</w:t>
      </w:r>
    </w:p>
    <w:p>
      <w:pPr>
        <w:pStyle w:val="BodyText"/>
      </w:pPr>
      <w:r>
        <w:t xml:space="preserve">I have found that preparing reports and visualizations in both English and French is not merely an act of compliance with the *Charter of the French Language*; it is an act of inclusion. Data visualization transcends language barriers to some extent, but the accompanying narrative must be accessible. When I write a statistical summary for a local</w:t>
      </w:r>
      <w:r>
        <w:t xml:space="preserve"> </w:t>
      </w:r>
      <w:r>
        <w:rPr>
          <w:bCs/>
          <w:b/>
        </w:rPr>
        <w:t xml:space="preserve">Montreal</w:t>
      </w:r>
      <w:r>
        <w:t xml:space="preserve"> community center, I ensure that the technical jargon is translated into clear, accessible language in French, respecting both the linguistic preference and the cognitive load of my audience. This dual-language capability enhances my effectiveness as a</w:t>
      </w:r>
      <w:r>
        <w:t xml:space="preserve"> </w:t>
      </w:r>
      <w:r>
        <w:rPr>
          <w:bCs/>
          <w:b/>
        </w:rPr>
        <w:t xml:space="preserve">Statistician</w:t>
      </w:r>
      <w:r>
        <w:t xml:space="preserve">, allowing me to bridge gaps between different communities within</w:t>
      </w:r>
      <w:r>
        <w:t xml:space="preserve"> </w:t>
      </w:r>
      <w:r>
        <w:rPr>
          <w:bCs/>
          <w:b/>
        </w:rPr>
        <w:t xml:space="preserve">Montreal Canada</w:t>
      </w:r>
      <w:r>
        <w:t xml:space="preserve">. It reinforces the idea that data science is not an elitist pursuit but a communal tool for understanding our shared environment.</w:t>
      </w:r>
    </w:p>
    <w:bookmarkEnd w:id="22"/>
    <w:bookmarkStart w:id="23" w:name="Xf03233ae02e4e88c3639df336a957cc743a6818"/>
    <w:p>
      <w:pPr>
        <w:pStyle w:val="Heading3"/>
      </w:pPr>
      <w:r>
        <w:t xml:space="preserve">Innovation and Industry in the City of Innovation</w:t>
      </w:r>
    </w:p>
    <w:p>
      <w:pPr>
        <w:pStyle w:val="FirstParagraph"/>
      </w:pPr>
      <w:r>
        <w:t xml:space="preserve">Beyond public sector responsibilities,</w:t>
      </w:r>
      <w:r>
        <w:t xml:space="preserve"> </w:t>
      </w:r>
      <w:r>
        <w:rPr>
          <w:bCs/>
          <w:b/>
        </w:rPr>
        <w:t xml:space="preserve">Montreal Canada</w:t>
      </w:r>
      <w:r>
        <w:t xml:space="preserve"> has emerged as a global hub for artificial intelligence and machine learning. The city hosts major research labs and tech startups that rely heavily on advanced statistical modeling. As a</w:t>
      </w:r>
      <w:r>
        <w:t xml:space="preserve"> </w:t>
      </w:r>
      <w:r>
        <w:rPr>
          <w:bCs/>
          <w:b/>
        </w:rPr>
        <w:t xml:space="preserve">Statistician</w:t>
      </w:r>
      <w:r>
        <w:t xml:space="preserve">, being present in this ecosystem means engaging with cutting-edge technologies while maintaining foundational statistical rigor.</w:t>
      </w:r>
    </w:p>
    <w:p>
      <w:pPr>
        <w:pStyle w:val="BodyText"/>
      </w:pPr>
      <w:r>
        <w:t xml:space="preserve">In the context of AI development, there is a common misconception that algorithms can replace statisticians. However, my experience in</w:t>
      </w:r>
      <w:r>
        <w:t xml:space="preserve"> </w:t>
      </w:r>
      <w:r>
        <w:rPr>
          <w:bCs/>
          <w:b/>
        </w:rPr>
        <w:t xml:space="preserve">Montreal</w:t>
      </w:r>
      <w:r>
        <w:t xml:space="preserve"> has taught me the opposite. The best data scientists collaborate closely with statisticians to ensure that models are robust, interpretable, and free from bias. In</w:t>
      </w:r>
      <w:r>
        <w:t xml:space="preserve"> </w:t>
      </w:r>
      <w:r>
        <w:rPr>
          <w:bCs/>
          <w:b/>
        </w:rPr>
        <w:t xml:space="preserve">Canada Montreal</w:t>
      </w:r>
      <w:r>
        <w:t xml:space="preserve">, where ethical AI is a growing area of focus and regulation, the statistician’s role in auditing algorithms for fairness is paramount. We ask: Does this model disadvantage certain demographic groups? Is the training data representative of</w:t>
      </w:r>
      <w:r>
        <w:t xml:space="preserve"> </w:t>
      </w:r>
      <w:r>
        <w:rPr>
          <w:bCs/>
          <w:b/>
        </w:rPr>
        <w:t xml:space="preserve">Montreal’s</w:t>
      </w:r>
      <w:r>
        <w:t xml:space="preserve"> diverse population? These questions require not just coding skills, but deep statistical thinking and ethical reflection.</w:t>
      </w:r>
    </w:p>
    <w:bookmarkEnd w:id="23"/>
    <w:bookmarkStart w:id="24" w:name="X7e859630a561dc0d6ce9f246dadcc3e4c682aab"/>
    <w:p>
      <w:pPr>
        <w:pStyle w:val="Heading3"/>
      </w:pPr>
      <w:r>
        <w:t xml:space="preserve">Conclusion: Integrating Identity and Profession</w:t>
      </w:r>
    </w:p>
    <w:p>
      <w:pPr>
        <w:pStyle w:val="FirstParagraph"/>
      </w:pPr>
      <w:r>
        <w:t xml:space="preserve">In conclusion, my journey as a</w:t>
      </w:r>
      <w:r>
        <w:t xml:space="preserve"> </w:t>
      </w:r>
      <w:r>
        <w:rPr>
          <w:bCs/>
          <w:b/>
        </w:rPr>
        <w:t xml:space="preserve">Statistician</w:t>
      </w:r>
      <w:r>
        <w:t xml:space="preserve"> in</w:t>
      </w:r>
      <w:r>
        <w:t xml:space="preserve"> </w:t>
      </w:r>
      <w:r>
        <w:rPr>
          <w:bCs/>
          <w:b/>
        </w:rPr>
        <w:t xml:space="preserve">Montreal Canada</w:t>
      </w:r>
      <w:r>
        <w:t xml:space="preserve"> has been one of constant adaptation and integration. I have learned that statistical expertise cannot be divorced from its cultural and geographical context. The unique bilingual nature of</w:t>
      </w:r>
      <w:r>
        <w:t xml:space="preserve"> </w:t>
      </w:r>
      <w:r>
        <w:rPr>
          <w:bCs/>
          <w:b/>
        </w:rPr>
        <w:t xml:space="preserve">Montreal</w:t>
      </w:r>
      <w:r>
        <w:t xml:space="preserve">, the strong presence of public institutions, and the vibrant tech industry all shape how I approach data.</w:t>
      </w:r>
    </w:p>
    <w:p>
      <w:pPr>
        <w:pStyle w:val="BodyText"/>
      </w:pPr>
      <w:r>
        <w:t xml:space="preserve">I view my profession not just as a technical discipline but as a service to society. Every dataset I analyze represents real people in</w:t>
      </w:r>
      <w:r>
        <w:t xml:space="preserve"> </w:t>
      </w:r>
      <w:r>
        <w:rPr>
          <w:bCs/>
          <w:b/>
        </w:rPr>
        <w:t xml:space="preserve">Canada Montreal</w:t>
      </w:r>
      <w:r>
        <w:t xml:space="preserve">. My responsibility is to ensure that their stories are told accurately, fairly, and inclusively. By embracing the local context while adhering to global statistical standards, I contribute to a more informed public discourse and better policy outcomes. In doing so, I affirm that being a</w:t>
      </w:r>
      <w:r>
        <w:t xml:space="preserve"> </w:t>
      </w:r>
      <w:r>
        <w:rPr>
          <w:bCs/>
          <w:b/>
        </w:rPr>
        <w:t xml:space="preserve">Statistician</w:t>
      </w:r>
      <w:r>
        <w:t xml:space="preserve"> in this city is about more than numbers; it is about fostering understanding in one of Canada’s most dynamic and complex urban centers.</w:t>
      </w:r>
    </w:p>
    <w:p>
      <w:pPr>
        <w:pStyle w:val="BodyText"/>
      </w:pPr>
      <w:r>
        <w:t xml:space="preserve">This reflection serves as a reminder that while data may be universal, the practice of statistics is deeply human. In</w:t>
      </w:r>
      <w:r>
        <w:t xml:space="preserve"> </w:t>
      </w:r>
      <w:r>
        <w:rPr>
          <w:bCs/>
          <w:b/>
        </w:rPr>
        <w:t xml:space="preserve">Montreal Canada</w:t>
      </w:r>
      <w:r>
        <w:t xml:space="preserve">, we have the privilege of working at this intersection, where rigorous analysis meets rich cultural heritage. It is a role I embrace with gratitude and professional dedication.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Statistician in Canada, Montreal</dc:title>
  <dc:creator/>
  <dc:language>en</dc:language>
  <cp:keywords/>
  <dcterms:created xsi:type="dcterms:W3CDTF">2026-07-29T23:16:52Z</dcterms:created>
  <dcterms:modified xsi:type="dcterms:W3CDTF">2026-07-29T23:16:52Z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