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b890ce751d3dc15d2dfda602a2e5a2b3febd0f5"/>
    <w:p>
      <w:pPr>
        <w:pStyle w:val="Heading1"/>
      </w:pPr>
      <w:r>
        <w:t xml:space="preserve">A Reflection Paper on the Statistician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Intersection of Data, Policy, and Development in the Heart of Ethiopia</w:t>
      </w:r>
    </w:p>
    <w:bookmarkStart w:id="20" w:name="X2c48938b796eb7b1877111e7c5ddf5c0167fc4c"/>
    <w:p>
      <w:pPr>
        <w:pStyle w:val="Heading2"/>
      </w:pPr>
      <w:r>
        <w:t xml:space="preserve">I. Introduction: The Pulse of a Growing Nation</w:t>
      </w:r>
    </w:p>
    <w:p>
      <w:pPr>
        <w:pStyle w:val="FirstParagraph"/>
      </w:pPr>
      <w:r>
        <w:t xml:space="preserve">Addis Ababa stands not merely as the capital city but as the administrative and economic heartbeat of Ethiopia. As one of the fastest-growing urban centers in Africa, it is a place where tradition meets rapid modernization, and where demographic shifts occur with breathtaking speed. In this dynamic environment, the role of the</w:t>
      </w:r>
      <w:r>
        <w:t xml:space="preserve"> </w:t>
      </w:r>
      <w:r>
        <w:rPr>
          <w:bCs/>
          <w:b/>
        </w:rPr>
        <w:t xml:space="preserve">Statistician</w:t>
      </w:r>
      <w:r>
        <w:t xml:space="preserve"> </w:t>
      </w:r>
      <w:r>
        <w:t xml:space="preserve">transcends mere number-crunching; it becomes an act of narrative construction for national development. This reflection paper explores the critical significance of statistical practice within Ethiopia’s capital, examining how data informs policy, drives economic planning, and ensures that growth is inclusive and sustainable. To understand Addis Ababa today, one must understand the invisible architecture built by statistics.</w:t>
      </w:r>
    </w:p>
    <w:bookmarkEnd w:id="20"/>
    <w:bookmarkStart w:id="21" w:name="Xe3d4d7b945d0f38a06ec361608f826bd7902ed6"/>
    <w:p>
      <w:pPr>
        <w:pStyle w:val="Heading2"/>
      </w:pPr>
      <w:r>
        <w:t xml:space="preserve">II. The Statistician as a Guardian of Development</w:t>
      </w:r>
    </w:p>
    <w:p>
      <w:pPr>
        <w:pStyle w:val="FirstParagraph"/>
      </w:pPr>
      <w:r>
        <w:t xml:space="preserve">In Ethiopia, the mandate of development is clear: to lift millions out of poverty through infrastructure, agriculture modernization, and industrial growth. However, without precise data, these goals are akin to building a house without blueprints. The</w:t>
      </w:r>
      <w:r>
        <w:t xml:space="preserve"> </w:t>
      </w:r>
      <w:r>
        <w:rPr>
          <w:bCs/>
          <w:b/>
        </w:rPr>
        <w:t xml:space="preserve">Statistician</w:t>
      </w:r>
      <w:r>
        <w:t xml:space="preserve"> </w:t>
      </w:r>
      <w:r>
        <w:t xml:space="preserve">serves as the architect’s assistant in this grand endeavor. In Addis Ababa specifically, where urban density is increasing exponentially, accurate census data and demographic projections are vital for housing planning, transportation networks, and public health infrastructure.</w:t>
      </w:r>
    </w:p>
    <w:p>
      <w:pPr>
        <w:pStyle w:val="BodyText"/>
      </w:pPr>
      <w:r>
        <w:t xml:space="preserve">Reflecting on the work of statisticians in Ethiopia reveals a profound responsibility. They do not just collect numbers; they validate the existence of vulnerable populations. When a statistician in Addis Ababa compiles data on household income or access to clean water, they are giving voice to those who might otherwise be overlooked by national planners. The precision of their work directly correlates with the efficacy of government intervention. For instance, during recent public health crises, it was the rapid analysis performed by epidemiological statisticians in Ethiopia that allowed for targeted responses rather than blunt nationwide measures.</w:t>
      </w:r>
    </w:p>
    <w:bookmarkEnd w:id="21"/>
    <w:bookmarkStart w:id="22" w:name="Xc3489c1a9be4beafe74bd6fc3ca005b3ba5cf50"/>
    <w:p>
      <w:pPr>
        <w:pStyle w:val="Heading2"/>
      </w:pPr>
      <w:r>
        <w:t xml:space="preserve">III. Challenges and Opportunities in Data Collection</w:t>
      </w:r>
    </w:p>
    <w:p>
      <w:pPr>
        <w:pStyle w:val="FirstParagraph"/>
      </w:pPr>
      <w:r>
        <w:t xml:space="preserve">The path of a modern statistician in Ethiopia is fraught with unique challenges. Addis Ababa is a city of contrasts, featuring both high-rise commercial districts and sprawling informal settlements known as *kebeles*. Bridging the data gap between these two worlds requires not only technical expertise but also cultural sensitivity and logistical ingenuity. Traditional methods of household enumeration are often insufficient in such fluid urban environments where migration patterns are complex.</w:t>
      </w:r>
    </w:p>
    <w:p>
      <w:pPr>
        <w:pStyle w:val="BodyText"/>
      </w:pPr>
      <w:r>
        <w:t xml:space="preserve">Furthermore, there is a persistent challenge regarding data quality and accessibility. While the Central Statistical Agency (CSA) of Ethiopia has made significant strides in improving data systems, there remains a need for greater digitization and real-time analytics capabilities. The statistician in Addis Ababa today must be adaptable, utilizing mobile data collection tools, satellite imagery analysis, and big data techniques derived from telecommunications providers. These innovations allow for a more granular understanding of the city’s pulse than annual reports ever could.</w:t>
      </w:r>
    </w:p>
    <w:p>
      <w:pPr>
        <w:pStyle w:val="BodyText"/>
      </w:pPr>
      <w:r>
        <w:t xml:space="preserve">Despite these hurdles, the opportunities are immense. The digital transformation sweeping through Ethiopia presents a fertile ground for statistical innovation. By leveraging open data initiatives and integrating diverse datasets—from health records to mobile money transactions—statisticians can create predictive models that anticipate economic trends and social needs before they become crises.</w:t>
      </w:r>
    </w:p>
    <w:bookmarkEnd w:id="22"/>
    <w:bookmarkStart w:id="23" w:name="iv.-the-impact-on-policy-and-governance"/>
    <w:p>
      <w:pPr>
        <w:pStyle w:val="Heading2"/>
      </w:pPr>
      <w:r>
        <w:t xml:space="preserve">IV. The Impact on Policy and Governance</w:t>
      </w:r>
    </w:p>
    <w:p>
      <w:pPr>
        <w:pStyle w:val="FirstParagraph"/>
      </w:pPr>
      <w:r>
        <w:t xml:space="preserve">The ultimate test of a statistician’s work is its impact on policy. In Addis Ababa, decisions regarding land use, educational resource allocation, and healthcare facility placement rely heavily on statistical evidence. A reflection on past planning failures often highlights a lack of data-driven decision-making. Conversely, successful projects in the city often trace their roots to rigorous demographic studies conducted by statisticians.</w:t>
      </w:r>
    </w:p>
    <w:p>
      <w:pPr>
        <w:pStyle w:val="BodyText"/>
      </w:pPr>
      <w:r>
        <w:t xml:space="preserve">For example, the expansion of public transport systems like the light rail and future bus rapid transit networks required extensive traffic flow statistics and origin-destination surveys. Without these inputs, infrastructure investments could have misaligned with actual commuter patterns, leading to wasted resources and continued congestion. Thus, the statistician acts as a checkpoint for accountability in governance. They provide the empirical basis against which political promises can be measured.</w:t>
      </w:r>
    </w:p>
    <w:bookmarkEnd w:id="23"/>
    <w:bookmarkStart w:id="24" w:name="v.-ethical-considerations-and-trust"/>
    <w:p>
      <w:pPr>
        <w:pStyle w:val="Heading2"/>
      </w:pPr>
      <w:r>
        <w:t xml:space="preserve">V. Ethical Considerations and Trust</w:t>
      </w:r>
    </w:p>
    <w:p>
      <w:pPr>
        <w:pStyle w:val="FirstParagraph"/>
      </w:pPr>
      <w:r>
        <w:t xml:space="preserve">Data collection in Addis Ababa is not neutral; it occurs within a social context where privacy concerns and trust are paramount. Statisticians must navigate the ethical complexities of handling sensitive personal information. In a society where community ties are strong, maintaining anonymity while gathering detailed household data requires careful methodology and transparent communication with local leaders.</w:t>
      </w:r>
    </w:p>
    <w:p>
      <w:pPr>
        <w:pStyle w:val="BodyText"/>
      </w:pPr>
      <w:r>
        <w:t xml:space="preserve">Building trust between the statistical agencies and the citizens of Ethiopia is essential for accurate reporting. If residents fear that their data will be misused or lead to unintended consequences, they may provide false information during surveys. Therefore, part of a statistician’s role in Addis Ababa involves community engagement and education—explaining why data matters and how it contributes to the collective well-being of the city.</w:t>
      </w:r>
    </w:p>
    <w:bookmarkEnd w:id="24"/>
    <w:bookmarkStart w:id="25" w:name="X091d5ab505caf7d2cf5dd648defbdb49a92df9c"/>
    <w:p>
      <w:pPr>
        <w:pStyle w:val="Heading2"/>
      </w:pPr>
      <w:r>
        <w:t xml:space="preserve">VI. Conclusion: Toward a Data-Enabled Future</w:t>
      </w:r>
    </w:p>
    <w:p>
      <w:pPr>
        <w:pStyle w:val="FirstParagraph"/>
      </w:pPr>
      <w:r>
        <w:t xml:space="preserve">In conclusion, the figure of the</w:t>
      </w:r>
      <w:r>
        <w:t xml:space="preserve"> </w:t>
      </w:r>
      <w:r>
        <w:rPr>
          <w:bCs/>
          <w:b/>
        </w:rPr>
        <w:t xml:space="preserve">Statistician</w:t>
      </w:r>
      <w:r>
        <w:t xml:space="preserve"> </w:t>
      </w:r>
      <w:r>
        <w:t xml:space="preserve">in Ethiopia, Addis Ababa is central to the nation’s developmental trajectory. They are more than technicians; they are interpreters of reality and guardians of progress. As Addis Ababa continues to evolve into a major African metropolis, the demand for high-quality, timely, and actionable statistics will only increase.</w:t>
      </w:r>
    </w:p>
    <w:p>
      <w:pPr>
        <w:pStyle w:val="BodyText"/>
      </w:pPr>
      <w:r>
        <w:t xml:space="preserve">Future efforts must focus on strengthening institutional capacity within the CSA and fostering collaboration between academia, government agencies, and the private sector. Investment in statistical infrastructure should be viewed not as an overhead cost but as a foundational requirement for sustainable development. By embracing modern analytical tools while respecting local contexts, statisticians in Ethiopia can ensure that growth is measured not just by GDP figures, but by improved human welfare.</w:t>
      </w:r>
    </w:p>
    <w:p>
      <w:pPr>
        <w:pStyle w:val="BodyText"/>
      </w:pPr>
      <w:r>
        <w:t xml:space="preserve">The story of Addis Ababa’s future will be written in numbers before it is built in stone. It is the privilege and duty of the statistician to ensure those numbers tell a true, comprehensive, and hopeful story for all Ethiopians.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Statistician in Ethiopia, Addis Ababa</dc:title>
  <dc:creator/>
  <dc:language>en</dc:language>
  <cp:keywords/>
  <dcterms:created xsi:type="dcterms:W3CDTF">2026-07-29T14:17:57Z</dcterms:created>
  <dcterms:modified xsi:type="dcterms:W3CDTF">2026-07-29T14:17:57Z</dcterms:modified>
</cp:coreProperties>
</file>

<file path=docProps/custom.xml><?xml version="1.0" encoding="utf-8"?>
<Properties xmlns="http://schemas.openxmlformats.org/officeDocument/2006/custom-properties" xmlns:vt="http://schemas.openxmlformats.org/officeDocument/2006/docPropsVTypes"/>
</file>