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Iraq</w:t>
      </w:r>
      <w:r>
        <w:t xml:space="preserve"> </w:t>
      </w:r>
      <w:r>
        <w:t xml:space="preserve">Baghdad</w:t>
      </w:r>
    </w:p>
    <w:bookmarkStart w:id="26" w:name="X6361e26a24bbb49774e99cfbd72405f62351646"/>
    <w:p>
      <w:pPr>
        <w:pStyle w:val="Heading1"/>
      </w:pPr>
      <w:r>
        <w:t xml:space="preserve">The Silent Architect of Progress: A Reflection on Being a Statistician in Iraq Baghdad</w:t>
      </w:r>
    </w:p>
    <w:p>
      <w:pPr>
        <w:pStyle w:val="FirstParagraph"/>
      </w:pPr>
      <w:r>
        <w:t xml:space="preserve">The city of Iraq Baghdad has long been a place where history is written not just in stone and parchment, but in the resilience of its people. For centuries, this metropolis has served as a crossroads of civilizations, cultures, and ideas. In the modern era, however, Baghdad faces new challenges that require more than political will or military strategy; it requires data-driven insight. It is within this complex socio-economic landscape that I reflect upon my role as a Statistician in Iraq Baghdad.</w:t>
      </w:r>
    </w:p>
    <w:bookmarkStart w:id="20" w:name="Xa50e5bfe1ba1303f9f1b790a6dcb9c7c3df70a3"/>
    <w:p>
      <w:pPr>
        <w:pStyle w:val="Heading2"/>
      </w:pPr>
      <w:r>
        <w:t xml:space="preserve">The Weight of Data in a Post-Conflict Society</w:t>
      </w:r>
    </w:p>
    <w:p>
      <w:pPr>
        <w:pStyle w:val="FirstParagraph"/>
      </w:pPr>
      <w:r>
        <w:t xml:space="preserve">To be a Statistician in Iraq Baghdad is to engage with the truth beneath the noise. In recent decades, the city has endured conflict, displacement, and infrastructural degradation. These events have left deep scars on both the physical environment and the human spirit. As a statistician here, I am not merely dealing with abstract numbers; I am quantifying suffering, measuring recovery, and projecting hope.</w:t>
      </w:r>
    </w:p>
    <w:p>
      <w:pPr>
        <w:pStyle w:val="BodyText"/>
      </w:pPr>
      <w:r>
        <w:t xml:space="preserve">Every data point represents a household in Sadr City struggling for electricity, a student in Karrada hoping for better educational resources, or an entrepreneur in Al-Karkh navigating bureaucratic hurdles. The role of the statistician is to translate these individual experiences into aggregate patterns that policymakers can understand. Without rigorous statistical analysis, policy decisions risk being based on anecdotes rather than evidence. In Iraq Baghdad, where resources are often scarce and distribution needs to be precise, the margin for error in decision-making is small.</w:t>
      </w:r>
    </w:p>
    <w:bookmarkEnd w:id="20"/>
    <w:bookmarkStart w:id="21" w:name="X9a85cc3e47ef61a4d09beed748a7fc214426eb6"/>
    <w:p>
      <w:pPr>
        <w:pStyle w:val="Heading2"/>
      </w:pPr>
      <w:r>
        <w:t xml:space="preserve">The Challenge of Infrastructure and Trust</w:t>
      </w:r>
    </w:p>
    <w:p>
      <w:pPr>
        <w:pStyle w:val="FirstParagraph"/>
      </w:pPr>
      <w:r>
        <w:t xml:space="preserve">One of the most profound reflections I have had as a Statistician in Iraq Baghdad concerns the challenge of data collection. Building reliable statistical infrastructure is not just about installing software or hiring analysts; it is about building trust. In many communities, people are hesitant to share personal information due to past traumas related to surveillance and security operations.</w:t>
      </w:r>
    </w:p>
    <w:p>
      <w:pPr>
        <w:pStyle w:val="BodyText"/>
      </w:pPr>
      <w:r>
        <w:t xml:space="preserve">As a statistician, I have learned that ethical data collection is paramount. It requires patience, cultural sensitivity, and transparency. When we conduct surveys on unemployment or health outcomes in Iraq Baghdad, we must ensure that respondents understand their rights and the purpose of the data. This trust-building process is slow but essential. Without it, the data collected may be skewed or incomplete, leading to flawed conclusions that could harm vulnerable populations.</w:t>
      </w:r>
    </w:p>
    <w:bookmarkEnd w:id="21"/>
    <w:bookmarkStart w:id="22" w:name="economic-revitalization-through-numbers"/>
    <w:p>
      <w:pPr>
        <w:pStyle w:val="Heading2"/>
      </w:pPr>
      <w:r>
        <w:t xml:space="preserve">Economic Revitalization Through Numbers</w:t>
      </w:r>
    </w:p>
    <w:p>
      <w:pPr>
        <w:pStyle w:val="FirstParagraph"/>
      </w:pPr>
      <w:r>
        <w:t xml:space="preserve">Another critical aspect of my work involves economic revitalization. Iraq Baghdad stands at a pivotal moment in its economic history. The city is attempting to diversify its economy beyond oil dependency, fostering sectors such as technology, tourism, and small-to-medium enterprises (SMEs). As a statistician in this context, I am tasked with identifying trends that signal growth or stagnation.</w:t>
      </w:r>
    </w:p>
    <w:p>
      <w:pPr>
        <w:pStyle w:val="BodyText"/>
      </w:pPr>
      <w:r>
        <w:t xml:space="preserve">For instance, by analyzing labor market data from various districts in Iraq Baghdad, we can identify which neighborhoods are underserved by job opportunities. This allows for targeted interventions, such as vocational training programs or micro-finance initiatives. Similarly, tracking inflation rates and purchasing power indices helps the government adjust subsidies effectively to protect low-income families. The statistician thus becomes a navigator in the economic landscape of Iraq Baghdad, highlighting both the storms ahead and the calm waters where safe passage is possible.</w:t>
      </w:r>
    </w:p>
    <w:bookmarkEnd w:id="22"/>
    <w:bookmarkStart w:id="23" w:name="the-role-of-technology-and-modernization"/>
    <w:p>
      <w:pPr>
        <w:pStyle w:val="Heading2"/>
      </w:pPr>
      <w:r>
        <w:t xml:space="preserve">The Role of Technology and Modernization</w:t>
      </w:r>
    </w:p>
    <w:p>
      <w:pPr>
        <w:pStyle w:val="FirstParagraph"/>
      </w:pPr>
      <w:r>
        <w:t xml:space="preserve">In recent years, there has been a push towards digitizing government services in Iraq Baghdad. This transition presents both opportunities and challenges for statisticians. On one hand, digital records provide real-time data that can improve response times to crises such as public health emergencies or natural disasters like flash floods. On the other hand, the digital divide remains significant, with many citizens lacking access to reliable internet or smartphones.</w:t>
      </w:r>
    </w:p>
    <w:p>
      <w:pPr>
        <w:pStyle w:val="BodyText"/>
      </w:pPr>
      <w:r>
        <w:t xml:space="preserve">As a statistician in Iraq Baghdad, I must advocate for inclusive data systems that account for those who are digitally marginalized. This means designing mixed-methods approaches that combine traditional face-to-face surveys with digital analytics. It also means working closely with IT professionals to ensure data privacy and security, which are critical concerns in the current geopolitical climate.</w:t>
      </w:r>
    </w:p>
    <w:bookmarkEnd w:id="23"/>
    <w:bookmarkStart w:id="24" w:name="a-vision-for-the-future"/>
    <w:p>
      <w:pPr>
        <w:pStyle w:val="Heading2"/>
      </w:pPr>
      <w:r>
        <w:t xml:space="preserve">A Vision for the Future</w:t>
      </w:r>
    </w:p>
    <w:p>
      <w:pPr>
        <w:pStyle w:val="FirstParagraph"/>
      </w:pPr>
      <w:r>
        <w:t xml:space="preserve">Looking forward, my vision as a Statistician in Iraq Baghdad is one of empowerment through knowledge. I believe that data literacy should be promoted not only among policymakers but also among the general public. When citizens understand how statistics work and how they are used to shape policy, they become active participants in their own development rather than passive recipients of decisions made elsewhere.</w:t>
      </w:r>
    </w:p>
    <w:p>
      <w:pPr>
        <w:pStyle w:val="BodyText"/>
      </w:pPr>
      <w:r>
        <w:t xml:space="preserve">Educational initiatives in Iraq Baghdad could incorporate statistical reasoning into school curricula, teaching students from a young age how to critically evaluate information. This cultural shift towards data-informed thinking could have long-term benefits for the country’s democratic processes and social cohesion.</w:t>
      </w:r>
    </w:p>
    <w:bookmarkEnd w:id="24"/>
    <w:bookmarkStart w:id="25" w:name="conclusion"/>
    <w:p>
      <w:pPr>
        <w:pStyle w:val="Heading2"/>
      </w:pPr>
      <w:r>
        <w:t xml:space="preserve">Conclusion</w:t>
      </w:r>
    </w:p>
    <w:p>
      <w:pPr>
        <w:pStyle w:val="FirstParagraph"/>
      </w:pPr>
      <w:r>
        <w:t xml:space="preserve">In conclusion, being a Statistician in Iraq Baghdad is far more than a technical job; it is a moral and civic responsibility. It requires navigating complex historical contexts, building trust in fragile communities, and providing clear insights amidst uncertainty. The data we collect today will shape the policies that determine tomorrow’s quality of life for millions of people.</w:t>
      </w:r>
    </w:p>
    <w:p>
      <w:pPr>
        <w:pStyle w:val="BodyText"/>
      </w:pPr>
      <w:r>
        <w:t xml:space="preserve">I reflect on this role with both humility and determination. Humility, because I recognize the limitations of any single model or dataset in capturing the full richness of human experience in Iraq Baghdad. Determination, because I believe that through rigorous analysis and ethical practice, statistics can be a powerful tool for healing, development, and justice.</w:t>
      </w:r>
    </w:p>
    <w:p>
      <w:pPr>
        <w:pStyle w:val="BodyText"/>
      </w:pPr>
      <w:r>
        <w:t xml:space="preserve">The streets of Iraq Baghdad are lined with stories waiting to be told. As a Statistician, my task is to listen carefully to these stories through the numbers they leave behind and use that understanding to build a future that is equitable, sustainable, and prosperous for all inhabitants of this ancient yet ever-evolving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Iraq Baghdad</dc:title>
  <dc:creator/>
  <dc:language>en</dc:language>
  <cp:keywords/>
  <dcterms:created xsi:type="dcterms:W3CDTF">2026-07-29T14:18:00Z</dcterms:created>
  <dcterms:modified xsi:type="dcterms:W3CDTF">2026-07-29T14:18:00Z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