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Ivory</w:t>
      </w:r>
      <w:r>
        <w:t xml:space="preserve"> </w:t>
      </w:r>
      <w:r>
        <w:t xml:space="preserve">Coast</w:t>
      </w:r>
      <w:r>
        <w:t xml:space="preserve"> </w:t>
      </w:r>
      <w:r>
        <w:t xml:space="preserve">Abidjan</w:t>
      </w:r>
    </w:p>
    <w:bookmarkStart w:id="25" w:name="X335fa29e07f25dbe0899017f5c44bccba93a8bc"/>
    <w:p>
      <w:pPr>
        <w:pStyle w:val="Heading1"/>
      </w:pPr>
      <w:r>
        <w:t xml:space="preserve">A Reflection Paper on the Role of a Statistician in Ivory Coast Abidjan</w:t>
      </w:r>
    </w:p>
    <w:p>
      <w:pPr>
        <w:pStyle w:val="FirstParagraph"/>
      </w:pPr>
      <w:r>
        <w:t xml:space="preserve">This document serves as a comprehensive</w:t>
      </w:r>
      <w:r>
        <w:t xml:space="preserve"> </w:t>
      </w:r>
      <w:r>
        <w:t xml:space="preserve">Reflection Paper</w:t>
      </w:r>
      <w:r>
        <w:t xml:space="preserve"> </w:t>
      </w:r>
      <w:r>
        <w:t xml:space="preserve">dedicated to exploring the multifaceted responsibilities, ethical obligations, and societal impact of data analysis within developing economic landscapes. At its core, this reflection examines how a modern</w:t>
      </w:r>
      <w:r>
        <w:t xml:space="preserve"> </w:t>
      </w:r>
      <w:r>
        <w:rPr>
          <w:bCs/>
          <w:b/>
        </w:rPr>
        <w:t xml:space="preserve">Statistician</w:t>
      </w:r>
      <w:r>
        <w:t xml:space="preserve"> </w:t>
      </w:r>
      <w:r>
        <w:t xml:space="preserve">operates not merely as a technician of numbers, but as a vital architect of evidence-based policy and social development. The geographical and cultural setting for this inquiry is deliberately anchored in the vibrant, rapidly urbanizing metropolis of</w:t>
      </w:r>
      <w:r>
        <w:t xml:space="preserve"> </w:t>
      </w:r>
      <w:r>
        <w:rPr>
          <w:bCs/>
          <w:b/>
        </w:rPr>
        <w:t xml:space="preserve">Ivory Coast Abidjan</w:t>
      </w:r>
      <w:r>
        <w:t xml:space="preserve">, where economic dynamism, demographic shifts, and infrastructural expansion create both unprecedented opportunities and complex analytical challenges. By weaving together theoretical statistical principles with grounded regional realities, this reflection paper aims to illuminate how quantitative literacy transforms into qualitative progress when applied responsibly within the Ivorian context.</w:t>
      </w:r>
    </w:p>
    <w:bookmarkStart w:id="20" w:name="Xc92e3a4a35b0941c7b81e43843732485fcfa04c"/>
    <w:p>
      <w:pPr>
        <w:pStyle w:val="Heading2"/>
      </w:pPr>
      <w:r>
        <w:t xml:space="preserve">The Evolving Identity of the Contemporary Statistician</w:t>
      </w:r>
    </w:p>
    <w:p>
      <w:pPr>
        <w:pStyle w:val="FirstParagraph"/>
      </w:pPr>
      <w:r>
        <w:t xml:space="preserve">To understand the weight of this profession, one must first reconsider what it means to be a statistician in an era defined by data abundance yet information asymmetry. Historically, statistics were viewed as static records of past events. Today, however, a statistician functions as a forward-looking interpreter who translates raw observations into predictive models and strategic roadmaps. In the context of</w:t>
      </w:r>
      <w:r>
        <w:t xml:space="preserve"> </w:t>
      </w:r>
      <w:r>
        <w:rPr>
          <w:bCs/>
          <w:b/>
        </w:rPr>
        <w:t xml:space="preserve">Ivory Coast Abidjan</w:t>
      </w:r>
      <w:r>
        <w:t xml:space="preserve">, where informal markets contribute significantly to national GDP yet remain largely untracked by traditional economic surveys, the role of the statistician becomes profoundly transformative. The modern practitioner must navigate between rigorous mathematical frameworks and the lived realities of urban communities. This duality requires more than computational proficiency; it demands cultural intelligence, methodological adaptability, and a deep commitment to representing marginalized populations accurately. As this reflection paper continues to unfold these themes, it becomes increasingly clear that statistical work is never truly neutral—it either reinforces existing power structures or actively dismantles them through transparent methodology.</w:t>
      </w:r>
    </w:p>
    <w:bookmarkEnd w:id="20"/>
    <w:bookmarkStart w:id="21" w:name="Xdba1ba67bc67249b3e1e8e8800a28be4b44ceed"/>
    <w:p>
      <w:pPr>
        <w:pStyle w:val="Heading2"/>
      </w:pPr>
      <w:r>
        <w:t xml:space="preserve">Data as a Mirror of Urban Development in Abidjan</w:t>
      </w:r>
    </w:p>
    <w:p>
      <w:pPr>
        <w:pStyle w:val="FirstParagraph"/>
      </w:pPr>
      <w:r>
        <w:t xml:space="preserve">The city of Abidjan serves as a compelling case study for applied statistics. With one of West Africa's fastest-growing urban populations, the metropolis faces pressing demands in housing, transportation, healthcare accessibility, and educational resource distribution. A statistician operating within this environment must design sampling strategies that account for informal settlements such as Yopougon or Cocody peripheries, where population density fluctuates and infrastructure records are often incomplete. When a statistician properly models these variables, the resulting datasets directly inform municipal budget allocations, public health interventions, and sustainable urban planning initiatives. For instance, demographic projections derived from census data can anticipate school enrollment spikes years in advance, allowing educational authorities to construct facilities proactively rather than reactively. This proactive capacity exemplifies why statistical rigor remains indispensable for national development agendas. The reflection paper emphasizes that when a statistician aligns quantitative techniques with local governance priorities, numbers cease to be abstract and instead become tools of empowerment.</w:t>
      </w:r>
    </w:p>
    <w:bookmarkEnd w:id="21"/>
    <w:bookmarkStart w:id="22" w:name="Xcba29d4e321fa5224da4d5733249a4ac8f4a42a"/>
    <w:p>
      <w:pPr>
        <w:pStyle w:val="Heading2"/>
      </w:pPr>
      <w:r>
        <w:t xml:space="preserve">Ethical Considerations and Methodological Integrity</w:t>
      </w:r>
    </w:p>
    <w:p>
      <w:pPr>
        <w:pStyle w:val="FirstParagraph"/>
      </w:pPr>
      <w:r>
        <w:t xml:space="preserve">No discussion regarding professional practice remains complete without addressing the ethical dimensions inherent to data science. A statistician carries profound responsibility over how information is collected, anonymized, modeled, and disseminated. In regions where historical mistrust of governmental surveys persists or where digital literacy varies widely across socioeconomic strata, methodological transparency becomes a moral imperative. Bias can easily infiltrate research when sampling frames exclude informal workers, women-headed households, or youth populations navigating precarious employment conditions. Through this reflection paper, I acknowledge that statistical integrity requires continuous self-auditing: questioning assumptions about missing data, refusing to oversimplify complex causal relationships for political convenience, and prioritizing community consent over expedient results. The statistician must recognize that behind every data point resides a human story shaped by migration patterns, agricultural cycles, linguistic diversity, and economic resilience. Upholding ethical standards ensures that analytical outputs serve public interest rather than narrow institutional agendas.</w:t>
      </w:r>
    </w:p>
    <w:bookmarkEnd w:id="22"/>
    <w:bookmarkStart w:id="23" w:name="X921794bb5c71e450dd8096299a85afaf156d1aa"/>
    <w:p>
      <w:pPr>
        <w:pStyle w:val="Heading2"/>
      </w:pPr>
      <w:r>
        <w:t xml:space="preserve">Bridging Technology and Tradition in Data Ecosystems</w:t>
      </w:r>
    </w:p>
    <w:p>
      <w:pPr>
        <w:pStyle w:val="FirstParagraph"/>
      </w:pPr>
      <w:r>
        <w:t xml:space="preserve">The integration of advanced computational tools with indigenous knowledge systems represents another critical frontier for professionals in this field. While machine learning algorithms and big data analytics offer powerful capabilities, they often struggle to capture contextual nuances specific to Francophone West Africa. A thoughtful statistician learns to blend Python or R programming environments with participatory research methods that honor oral histories, local market dynamics, and community-led monitoring practices. In</w:t>
      </w:r>
      <w:r>
        <w:t xml:space="preserve"> </w:t>
      </w:r>
      <w:r>
        <w:rPr>
          <w:bCs/>
          <w:b/>
        </w:rPr>
        <w:t xml:space="preserve">Ivory Coast Abidjan</w:t>
      </w:r>
      <w:r>
        <w:t xml:space="preserve">, this hybrid approach has already demonstrated success in agricultural yield tracking, maternal health outreach programs, and climate vulnerability assessments. By fostering partnerships between academic institutions like the University of Cocody and grassroots organizations working on the ground, a statistician can build data ecosystems that are both technically robust and socially grounded. This reflection paper argues that technological advancement must never overshadow human-centric design; instead, innovation should amplify voices traditionally excluded from national conversations.</w:t>
      </w:r>
    </w:p>
    <w:bookmarkEnd w:id="23"/>
    <w:bookmarkStart w:id="24" w:name="Xfec270d756fb9d7051c236529c63dcc09888978"/>
    <w:p>
      <w:pPr>
        <w:pStyle w:val="Heading2"/>
      </w:pPr>
      <w:r>
        <w:t xml:space="preserve">Conclusion: Forward-Looking Perspectives for Evidence-Based Governance</w:t>
      </w:r>
    </w:p>
    <w:p>
      <w:pPr>
        <w:pStyle w:val="FirstParagraph"/>
      </w:pPr>
      <w:r>
        <w:t xml:space="preserve">In closing, this reflection paper reaffirms that the practice of statistics transcends calculation—it represents a commitment to truth-seeking and equitable development. The statistician operating within the socio-economic landscape of</w:t>
      </w:r>
      <w:r>
        <w:t xml:space="preserve"> </w:t>
      </w:r>
      <w:r>
        <w:rPr>
          <w:bCs/>
          <w:b/>
        </w:rPr>
        <w:t xml:space="preserve">Ivory Coast Abidjan</w:t>
      </w:r>
      <w:r>
        <w:t xml:space="preserve"> </w:t>
      </w:r>
      <w:r>
        <w:t xml:space="preserve">stands at a pivotal intersection where quantitative precision meets qualitative impact. As urbanization accelerates and digital transformation reshapes governance structures, the demand for skilled analysts who understand both mathematical theory and regional context will only intensify. Moving forward, institutional investment in statistical capacity building must remain a national priority. By training practitioners who embody methodological excellence, cultural sensitivity, and ethical vigilance, Ivory Coast can harness data not merely as a record of what has been measured, but as a blueprint for what ought to be achieved. Ultimately, the true measure of statistical success lies not in p-values or confidence intervals alone, but in how effectively those numbers translate into improved livelihoods, strengthened public institutions, and inclusive prosperity for all citizens calling Abidjan home.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Role of a Statistician in Ivory Coast Abidjan</dc:title>
  <dc:creator/>
  <dc:language>en</dc:language>
  <cp:keywords/>
  <dcterms:created xsi:type="dcterms:W3CDTF">2026-07-29T07:36:35Z</dcterms:created>
  <dcterms:modified xsi:type="dcterms:W3CDTF">2026-07-29T07:36:35Z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