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Japan,</w:t>
      </w:r>
      <w:r>
        <w:t xml:space="preserve"> </w:t>
      </w:r>
      <w:r>
        <w:t xml:space="preserve">Osaka</w:t>
      </w:r>
    </w:p>
    <w:bookmarkStart w:id="25" w:name="X5d260bf8229dd5344ad56f6518cff8c91f44e89"/>
    <w:p>
      <w:pPr>
        <w:pStyle w:val="Heading1"/>
      </w:pPr>
      <w:r>
        <w:t xml:space="preserve">Bridging Data and Tradition: A Reflection on the Statistician in Japan, Osaka</w:t>
      </w:r>
    </w:p>
    <w:p>
      <w:pPr>
        <w:pStyle w:val="FirstParagraph"/>
      </w:pPr>
      <w:r>
        <w:t xml:space="preserve">The intersection of rigorous quantitative analysis and cultural nuance creates a unique professional landscape for any data-driven expert. In recent years, the role of the</w:t>
      </w:r>
      <w:r>
        <w:t xml:space="preserve"> </w:t>
      </w:r>
      <w:r>
        <w:t xml:space="preserve">Statistician</w:t>
      </w:r>
      <w:r>
        <w:t xml:space="preserve"> </w:t>
      </w:r>
      <w:r>
        <w:t xml:space="preserve">has evolved from a backend technical support function to a central strategic pillar in global business. Nowhere is this transformation more palpable, yet more culturally complex, than within</w:t>
      </w:r>
      <w:r>
        <w:t xml:space="preserve"> </w:t>
      </w:r>
      <w:r>
        <w:t xml:space="preserve">Japan Osaka</w:t>
      </w:r>
      <w:r>
        <w:t xml:space="preserve">. To write a reflection on this profession in this specific context is to explore the delicate balance between universal mathematical truths and deeply rooted Japanese societal values. Osaka, known as "Japan's Kitchen" for its vibrant commerce and distinct cultural identity different from Tokyo, offers a fascinating case study for understanding how statistical methodologies must adapt when applied to local consumer behaviors, manufacturing processes, and demographic shifts.</w:t>
      </w:r>
    </w:p>
    <w:bookmarkStart w:id="20" w:name="Xe9a0233966b56b0d2e0466d22775b7764e09aff"/>
    <w:p>
      <w:pPr>
        <w:pStyle w:val="Heading2"/>
      </w:pPr>
      <w:r>
        <w:t xml:space="preserve">The Universal Language of Data in a Local Context</w:t>
      </w:r>
    </w:p>
    <w:p>
      <w:pPr>
        <w:pStyle w:val="FirstParagraph"/>
      </w:pPr>
      <w:r>
        <w:t xml:space="preserve">At its core, the work of a</w:t>
      </w:r>
      <w:r>
        <w:t xml:space="preserve"> </w:t>
      </w:r>
      <w:r>
        <w:t xml:space="preserve">Statistician</w:t>
      </w:r>
      <w:r>
        <w:t xml:space="preserve"> </w:t>
      </w:r>
      <w:r>
        <w:t xml:space="preserve">is governed by universal laws. A p-value calculated in New York holds the same probabilistic weight as one calculated in Kyoto. However, the interpretation and application of these values are heavily influenced by context. In Japan, particularly in Osaka, there is a profound emphasis on *wa* (harmony) and consensus-building (*nemawashi*). For a statistician working here, presenting data is not merely about showcasing numbers; it is about facilitating dialogue that respects hierarchical structures while driving innovation.</w:t>
      </w:r>
    </w:p>
    <w:p>
      <w:pPr>
        <w:pStyle w:val="BodyText"/>
      </w:pPr>
      <w:r>
        <w:t xml:space="preserve">Osaka’s commercial history provides fertile ground for statistical inquiry. The city has long been a hub for trade and retail. Consequently, the demand for market research analysts who can decode consumer sentiment through advanced clustering techniques or predictive modeling is immense. A</w:t>
      </w:r>
      <w:r>
        <w:t xml:space="preserve"> </w:t>
      </w:r>
      <w:r>
        <w:t xml:space="preserve">Statistician</w:t>
      </w:r>
      <w:r>
        <w:t xml:space="preserve"> </w:t>
      </w:r>
      <w:r>
        <w:t xml:space="preserve">in Osaka does not just analyze sales figures; they interpret the subtle shifts in consumer preference that define Osaka’s unique identity—where customers are known for being more direct and value-oriented than those in other parts of Japan. Understanding these nuances requires more than just software proficiency; it requires cultural intelligence.</w:t>
      </w:r>
    </w:p>
    <w:bookmarkEnd w:id="20"/>
    <w:bookmarkStart w:id="21" w:name="Xb2519b20892d37af1f6b59689dd1eef213c3b29"/>
    <w:p>
      <w:pPr>
        <w:pStyle w:val="Heading2"/>
      </w:pPr>
      <w:r>
        <w:t xml:space="preserve">The Challenge of Data Quality and Cultural Transparency</w:t>
      </w:r>
    </w:p>
    <w:p>
      <w:pPr>
        <w:pStyle w:val="FirstParagraph"/>
      </w:pPr>
      <w:r>
        <w:t xml:space="preserve">One of the most significant reflections regarding the practice of statistics in Japan involves the concept of data transparency. In many Western contexts, data is often viewed as an objective truth that must be exposed regardless of its implications. In contrast, Japanese corporate culture has historically prioritized group reputation and stability. For a</w:t>
      </w:r>
      <w:r>
        <w:t xml:space="preserve"> </w:t>
      </w:r>
      <w:r>
        <w:t xml:space="preserve">Statistician</w:t>
      </w:r>
      <w:r>
        <w:t xml:space="preserve">, this presents a ethical and practical challenge: how to present negative outliers or failure rates without causing loss of face for the organization.</w:t>
      </w:r>
    </w:p>
    <w:p>
      <w:pPr>
        <w:pStyle w:val="BodyText"/>
      </w:pPr>
      <w:r>
        <w:t xml:space="preserve">In Osaka, where business relationships are often deeply personal, the statistician must act as a mediator between raw data and human emotion. This requires sophisticated communication skills. Visualization techniques become crucial here. Instead of presenting a stark red chart indicating poor performance, an effective statistician might frame the data within the context of continuous improvement (*kaizen*), highlighting potential for growth rather than just failure. This approach aligns with the Japanese value of perseverance and long-term thinking, ensuring that statistical findings are not only accurate but also actionable and culturally acceptable.</w:t>
      </w:r>
    </w:p>
    <w:bookmarkEnd w:id="21"/>
    <w:bookmarkStart w:id="22" w:name="Xb2de709eeda5655fd6949736131634b3c444ee1"/>
    <w:p>
      <w:pPr>
        <w:pStyle w:val="Heading2"/>
      </w:pPr>
      <w:r>
        <w:t xml:space="preserve">Demographic Shifts and Public Policy in Osaka</w:t>
      </w:r>
    </w:p>
    <w:p>
      <w:pPr>
        <w:pStyle w:val="FirstParagraph"/>
      </w:pPr>
      <w:r>
        <w:t xml:space="preserve">Beyond the private sector, the role of a</w:t>
      </w:r>
      <w:r>
        <w:t xml:space="preserve"> </w:t>
      </w:r>
      <w:r>
        <w:t xml:space="preserve">Statistician</w:t>
      </w:r>
      <w:r>
        <w:t xml:space="preserve"> </w:t>
      </w:r>
      <w:r>
        <w:t xml:space="preserve">in Japan is critical in addressing national demographic crises. Osaka, like much of Japan, faces rapid aging populations and urbanization challenges. Local government bodies rely heavily on statistical modeling to allocate resources for healthcare, transportation, and social services. Here, the statistician’s work has tangible humanitarian impacts.</w:t>
      </w:r>
    </w:p>
    <w:p>
      <w:pPr>
        <w:pStyle w:val="BodyText"/>
      </w:pPr>
      <w:r>
        <w:t xml:space="preserve">Reflecting on this aspect reveals the ethical responsibility borne by data professionals in Osaka. Predictive models regarding population decline must be handled with empathy. The numbers represent real communities and families. When a statistician analyzes census data to predict future housing needs or elderly care requirements, they are shaping policies that will affect millions of lives in</w:t>
      </w:r>
      <w:r>
        <w:t xml:space="preserve"> </w:t>
      </w:r>
      <w:r>
        <w:t xml:space="preserve">Japan Osaka</w:t>
      </w:r>
      <w:r>
        <w:t xml:space="preserve">. Therefore, precision is not just a technical requirement; it is a moral imperative. Errors in modeling can lead to misallocated resources that disproportionately affect vulnerable populations.</w:t>
      </w:r>
    </w:p>
    <w:bookmarkEnd w:id="22"/>
    <w:bookmarkStart w:id="23" w:name="Xed23084f32b3b10398d353121e08c18355af68a"/>
    <w:p>
      <w:pPr>
        <w:pStyle w:val="Heading2"/>
      </w:pPr>
      <w:r>
        <w:t xml:space="preserve">The Evolution of the Profession: Technology and Tradition</w:t>
      </w:r>
    </w:p>
    <w:p>
      <w:pPr>
        <w:pStyle w:val="FirstParagraph"/>
      </w:pPr>
      <w:r>
        <w:t xml:space="preserve">Technological advancement has disrupted traditional statistical methods worldwide, and Japan is no exception. The integration of Artificial Intelligence and Machine Learning into standard statistical workflows is accelerating in Osaka’s tech hubs. However, there remains a strong appreciation for traditional methods that offer interpretability. In many Japanese firms, the "black box" nature of complex AI models is often met with skepticism due to liability concerns.</w:t>
      </w:r>
    </w:p>
    <w:p>
      <w:pPr>
        <w:pStyle w:val="BodyText"/>
      </w:pPr>
      <w:r>
        <w:t xml:space="preserve">As a result, the modern</w:t>
      </w:r>
      <w:r>
        <w:t xml:space="preserve"> </w:t>
      </w:r>
      <w:r>
        <w:t xml:space="preserve">Statistician</w:t>
      </w:r>
      <w:r>
        <w:t xml:space="preserve"> </w:t>
      </w:r>
      <w:r>
        <w:t xml:space="preserve">in Osaka must be bilingual not just in language, but in methodology. They must be able to employ simple, robust regression models that stakeholders can understand and trust, while also leveraging advanced algorithms when necessary. This hybrid approach respects the traditional Japanese preference for clarity and reason (*ri*) while embracing global technological progress. The statistician becomes a translator of complexity, making advanced data insights accessible to decision-makers who may not have technical backgrounds.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t xml:space="preserve">Statistician</w:t>
      </w:r>
      <w:r>
        <w:t xml:space="preserve"> </w:t>
      </w:r>
      <w:r>
        <w:t xml:space="preserve">in</w:t>
      </w:r>
      <w:r>
        <w:t xml:space="preserve"> </w:t>
      </w:r>
      <w:r>
        <w:t xml:space="preserve">Japan Osaka</w:t>
      </w:r>
      <w:r>
        <w:t xml:space="preserve"> </w:t>
      </w:r>
      <w:r>
        <w:t xml:space="preserve">reveals a profession that is deeply intertwined with cultural identity and social responsibility. It is not enough to simply be good at mathematics; one must be adept at navigating the social fabric of Japanese business and society. The vibrant commerce of Osaka, the conservative yet evolving corporate culture, and the pressing demographic challenges all demand a statistician who is culturally agile.</w:t>
      </w:r>
    </w:p>
    <w:p>
      <w:pPr>
        <w:pStyle w:val="BodyText"/>
      </w:pPr>
      <w:r>
        <w:t xml:space="preserve">The future of statistics in this region will depend on professionals who can bridge the gap between cold hard data and warm human context. By respecting local traditions while applying global standards, statisticians in Osaka are not just analyzing numbers; they are helping to shape the sustainable and harmonious future of one of Japan’s most iconic cities. This reflection underscores that data science is ultimately a human endeavor, requiring empathy, ethical consideration, and cultural sensitivity alongside technical expertise.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Japan, Osaka</dc:title>
  <dc:creator/>
  <dc:language>en</dc:language>
  <cp:keywords/>
  <dcterms:created xsi:type="dcterms:W3CDTF">2026-07-29T18:34:34Z</dcterms:created>
  <dcterms:modified xsi:type="dcterms:W3CDTF">2026-07-29T18:34:34Z</dcterms:modified>
</cp:coreProperties>
</file>

<file path=docProps/custom.xml><?xml version="1.0" encoding="utf-8"?>
<Properties xmlns="http://schemas.openxmlformats.org/officeDocument/2006/custom-properties" xmlns:vt="http://schemas.openxmlformats.org/officeDocument/2006/docPropsVTypes"/>
</file>