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Statistician</w:t>
      </w:r>
      <w:r>
        <w:t xml:space="preserve"> </w:t>
      </w:r>
      <w:r>
        <w:t xml:space="preserve">in</w:t>
      </w:r>
      <w:r>
        <w:t xml:space="preserve"> </w:t>
      </w:r>
      <w:r>
        <w:t xml:space="preserve">Japan</w:t>
      </w:r>
      <w:r>
        <w:t xml:space="preserve"> </w:t>
      </w:r>
      <w:r>
        <w:t xml:space="preserve">Tokyo</w:t>
      </w:r>
    </w:p>
    <w:bookmarkStart w:id="27" w:name="X429259899a5290bb800c72f2286c4d291be01cc"/>
    <w:p>
      <w:pPr>
        <w:pStyle w:val="Heading1"/>
      </w:pPr>
      <w:r>
        <w:t xml:space="preserve">Bridging Precision and Culture: A Reflection on the Statistician in Japan Tokyo</w:t>
      </w:r>
    </w:p>
    <w:p>
      <w:pPr>
        <w:pStyle w:val="FirstParagraph"/>
      </w:pPr>
      <w:r>
        <w:t xml:space="preserve">The intersection of rigorous data analysis and cultural nuance is a profound theme in modern professional life. When one considers the role of a</w:t>
      </w:r>
      <w:r>
        <w:t xml:space="preserve"> </w:t>
      </w:r>
      <w:r>
        <w:rPr>
          <w:bCs/>
          <w:b/>
        </w:rPr>
        <w:t xml:space="preserve">Statistician</w:t>
      </w:r>
      <w:r>
        <w:t xml:space="preserve">, it is often easy to view the profession through a purely mathematical lens—focused on algorithms, p-values, confidence intervals, and predictive modeling. However, placing this professional identity within the specific socio-economic and cultural context of</w:t>
      </w:r>
      <w:r>
        <w:t xml:space="preserve"> </w:t>
      </w:r>
      <w:r>
        <w:rPr>
          <w:bCs/>
          <w:b/>
        </w:rPr>
        <w:t xml:space="preserve">Japan Tokyo</w:t>
      </w:r>
      <w:r>
        <w:t xml:space="preserve"> </w:t>
      </w:r>
      <w:r>
        <w:t xml:space="preserve">reveals a much deeper layer of complexity. This reflection seeks to explore how the abstract nature of statistics merges with the tangible reality of life in one of the world’s most dynamic metropolises, highlighting why understanding this triad is essential for effective data-driven decision-making.</w:t>
      </w:r>
    </w:p>
    <w:bookmarkStart w:id="20" w:name="the-nature-of-statistical-inquiry"/>
    <w:p>
      <w:pPr>
        <w:pStyle w:val="Heading2"/>
      </w:pPr>
      <w:r>
        <w:t xml:space="preserve">The Nature of Statistical Inquiry</w:t>
      </w:r>
    </w:p>
    <w:p>
      <w:pPr>
        <w:pStyle w:val="FirstParagraph"/>
      </w:pPr>
      <w:r>
        <w:t xml:space="preserve">To begin, it is crucial to define what it means to be a</w:t>
      </w:r>
      <w:r>
        <w:t xml:space="preserve"> </w:t>
      </w:r>
      <w:r>
        <w:rPr>
          <w:bCs/>
          <w:b/>
        </w:rPr>
        <w:t xml:space="preserve">Statistician</w:t>
      </w:r>
      <w:r>
        <w:t xml:space="preserve">. At its core, statistics is the science of learning from data. It involves the collection, analysis, interpretation, presentation, and organization of data. In an era defined by big data and artificial intelligence, the statistician serves as the compass that guides organizations through uncertainty. They transform raw numbers into actionable insights. Yet, this transformation is not merely a mechanical process; it is inherently interpretive. A</w:t>
      </w:r>
      <w:r>
        <w:t xml:space="preserve"> </w:t>
      </w:r>
      <w:r>
        <w:rPr>
          <w:bCs/>
          <w:b/>
        </w:rPr>
        <w:t xml:space="preserve">Statistician</w:t>
      </w:r>
      <w:r>
        <w:t xml:space="preserve"> </w:t>
      </w:r>
      <w:r>
        <w:t xml:space="preserve">must ask not only "What does the data say?" but also "Why does it say this?" and "How should we act upon it?" This philosophical underpinning suggests that statistics is as much about human judgment as it is about mathematical precision.</w:t>
      </w:r>
    </w:p>
    <w:bookmarkEnd w:id="20"/>
    <w:bookmarkStart w:id="21" w:name="the-context-of-japan-tokyo"/>
    <w:p>
      <w:pPr>
        <w:pStyle w:val="Heading2"/>
      </w:pPr>
      <w:r>
        <w:t xml:space="preserve">The Context of Japan Tokyo</w:t>
      </w:r>
    </w:p>
    <w:p>
      <w:pPr>
        <w:pStyle w:val="FirstParagraph"/>
      </w:pPr>
      <w:r>
        <w:t xml:space="preserve">Now, let us examine the specific environment:</w:t>
      </w:r>
      <w:r>
        <w:t xml:space="preserve"> </w:t>
      </w:r>
      <w:r>
        <w:rPr>
          <w:bCs/>
          <w:b/>
        </w:rPr>
        <w:t xml:space="preserve">Japan Tokyo</w:t>
      </w:r>
      <w:r>
        <w:t xml:space="preserve">. As the capital of Japan, Tokyo represents a unique convergence of tradition and ultra-modernity. It is a city where ancient Shinto shrines stand in the shadow of neon-lit skyscrapers. For a professional operating within this context, understanding local behavior patterns, consumer habits, and societal structures is paramount.</w:t>
      </w:r>
      <w:r>
        <w:t xml:space="preserve"> </w:t>
      </w:r>
      <w:r>
        <w:rPr>
          <w:bCs/>
          <w:b/>
        </w:rPr>
        <w:t xml:space="preserve">Japan Tokyo</w:t>
      </w:r>
      <w:r>
        <w:t xml:space="preserve"> </w:t>
      </w:r>
      <w:r>
        <w:t xml:space="preserve">is not just a geographic location; it is a complex system of social norms, linguistic subtleties, and economic pressures.</w:t>
      </w:r>
    </w:p>
    <w:p>
      <w:pPr>
        <w:pStyle w:val="BodyText"/>
      </w:pPr>
      <w:r>
        <w:t xml:space="preserve">In the global business landscape, companies often assume that data trends are universal. However, this assumption fails when applied to</w:t>
      </w:r>
      <w:r>
        <w:t xml:space="preserve"> </w:t>
      </w:r>
      <w:r>
        <w:rPr>
          <w:bCs/>
          <w:b/>
        </w:rPr>
        <w:t xml:space="preserve">Japan Tokyo</w:t>
      </w:r>
      <w:r>
        <w:t xml:space="preserve">. Consumer behavior in Tokyo differs significantly from markets in New York or London due to differences in population density, public transportation reliance, aging demographics, and digital adoption rates. Therefore, a</w:t>
      </w:r>
      <w:r>
        <w:t xml:space="preserve"> </w:t>
      </w:r>
      <w:r>
        <w:rPr>
          <w:bCs/>
          <w:b/>
        </w:rPr>
        <w:t xml:space="preserve">Statistician</w:t>
      </w:r>
      <w:r>
        <w:t xml:space="preserve"> </w:t>
      </w:r>
      <w:r>
        <w:t xml:space="preserve">working in or analyzing data from this region cannot rely on generic models derived from Western datasets. They must adapt their methodologies to reflect the unique characteristics of the Japanese market.</w:t>
      </w:r>
    </w:p>
    <w:bookmarkEnd w:id="21"/>
    <w:bookmarkStart w:id="22" w:name="Xcd44e1e07dac4854f780cc3ab1783e001ffb001"/>
    <w:p>
      <w:pPr>
        <w:pStyle w:val="Heading2"/>
      </w:pPr>
      <w:r>
        <w:t xml:space="preserve">The Intersection: Statistics Meets Society</w:t>
      </w:r>
    </w:p>
    <w:p>
      <w:pPr>
        <w:pStyle w:val="FirstParagraph"/>
      </w:pPr>
      <w:r>
        <w:t xml:space="preserve">The challenge for any</w:t>
      </w:r>
      <w:r>
        <w:t xml:space="preserve"> </w:t>
      </w:r>
      <w:r>
        <w:rPr>
          <w:bCs/>
          <w:b/>
        </w:rPr>
        <w:t xml:space="preserve">Statistician</w:t>
      </w:r>
      <w:r>
        <w:t xml:space="preserve"> </w:t>
      </w:r>
      <w:r>
        <w:t xml:space="preserve">engaged with data from</w:t>
      </w:r>
      <w:r>
        <w:t xml:space="preserve"> </w:t>
      </w:r>
      <w:r>
        <w:rPr>
          <w:bCs/>
          <w:b/>
        </w:rPr>
        <w:t xml:space="preserve">Japan Tokyo</w:t>
      </w:r>
      <w:r>
        <w:t xml:space="preserve"> </w:t>
      </w:r>
      <w:r>
        <w:t xml:space="preserve">lies in the cultural translation of numbers. Data is never neutral; it is a reflection of human activity. In Japan, concepts such as "wa" (harmony) and "honne/tatemae" (true feelings vs. public facade) influence how people interact and make decisions. These cultural nuances can manifest in survey responses, purchasing behaviors, and even digital footprints.</w:t>
      </w:r>
    </w:p>
    <w:p>
      <w:pPr>
        <w:pStyle w:val="BodyText"/>
      </w:pPr>
      <w:r>
        <w:t xml:space="preserve">For instance, if a</w:t>
      </w:r>
      <w:r>
        <w:t xml:space="preserve"> </w:t>
      </w:r>
      <w:r>
        <w:rPr>
          <w:bCs/>
          <w:b/>
        </w:rPr>
        <w:t xml:space="preserve">Statistician</w:t>
      </w:r>
      <w:r>
        <w:t xml:space="preserve"> </w:t>
      </w:r>
      <w:r>
        <w:t xml:space="preserve">were to analyze customer satisfaction data in Tokyo without an understanding of local communication styles, they might misinterpret high levels of polite feedback as genuine satisfaction. In many Western contexts, silence or vague praise might be read differently than in Japan. Thus, the</w:t>
      </w:r>
      <w:r>
        <w:t xml:space="preserve"> </w:t>
      </w:r>
      <w:r>
        <w:rPr>
          <w:bCs/>
          <w:b/>
        </w:rPr>
        <w:t xml:space="preserve">Statistician</w:t>
      </w:r>
      <w:r>
        <w:t xml:space="preserve"> </w:t>
      </w:r>
      <w:r>
        <w:t xml:space="preserve">must possess cultural literacy alongside statistical competence. They must understand that the data points generated by the population of</w:t>
      </w:r>
      <w:r>
        <w:t xml:space="preserve"> </w:t>
      </w:r>
      <w:r>
        <w:rPr>
          <w:bCs/>
          <w:b/>
        </w:rPr>
        <w:t xml:space="preserve">Japan Tokyo</w:t>
      </w:r>
      <w:r>
        <w:t xml:space="preserve"> </w:t>
      </w:r>
      <w:r>
        <w:t xml:space="preserve">are embedded in a rich tapestry of social expectations.</w:t>
      </w:r>
    </w:p>
    <w:bookmarkEnd w:id="22"/>
    <w:bookmarkStart w:id="23" w:name="Xfacee5bfe607e8288edfe038880a16804f1fc9d"/>
    <w:p>
      <w:pPr>
        <w:pStyle w:val="Heading2"/>
      </w:pPr>
      <w:r>
        <w:t xml:space="preserve">The Role of Demographics and Aging Society</w:t>
      </w:r>
    </w:p>
    <w:p>
      <w:pPr>
        <w:pStyle w:val="FirstParagraph"/>
      </w:pPr>
      <w:r>
        <w:t xml:space="preserve">A critical aspect of analyzing data from</w:t>
      </w:r>
      <w:r>
        <w:t xml:space="preserve"> </w:t>
      </w:r>
      <w:r>
        <w:rPr>
          <w:bCs/>
          <w:b/>
        </w:rPr>
        <w:t xml:space="preserve">Japan Tokyo</w:t>
      </w:r>
      <w:r>
        <w:t xml:space="preserve">, and Japan as a whole, is the demographic shift towards an aging society. One of the oldest populations in the world presents unique challenges and opportunities for statistical analysis. A</w:t>
      </w:r>
      <w:r>
        <w:t xml:space="preserve"> </w:t>
      </w:r>
      <w:r>
        <w:rPr>
          <w:bCs/>
          <w:b/>
        </w:rPr>
        <w:t xml:space="preserve">Statistician</w:t>
      </w:r>
      <w:r>
        <w:t xml:space="preserve"> </w:t>
      </w:r>
      <w:r>
        <w:t xml:space="preserve">must be adept at modeling trends related to healthcare consumption, retirement planning, labor force participation, and technology adoption among the elderly.</w:t>
      </w:r>
    </w:p>
    <w:p>
      <w:pPr>
        <w:pStyle w:val="BodyText"/>
      </w:pPr>
      <w:r>
        <w:t xml:space="preserve">In a city like Tokyo, where urban density is extreme but family structures are often nuclear or single-person households due to high living costs and career demands, the implications of these demographic shifts are profound. Urban planning data in Tokyo requires sophisticated predictive modeling to ensure that infrastructure can support an aging population while maintaining efficiency. The</w:t>
      </w:r>
      <w:r>
        <w:t xml:space="preserve"> </w:t>
      </w:r>
      <w:r>
        <w:rPr>
          <w:bCs/>
          <w:b/>
        </w:rPr>
        <w:t xml:space="preserve">Statistician</w:t>
      </w:r>
      <w:r>
        <w:t xml:space="preserve"> </w:t>
      </w:r>
      <w:r>
        <w:t xml:space="preserve">here plays a pivotal role in public policy, helping government bodies allocate resources effectively. This highlights the societal impact of statistics; it is not just about corporate profit but also about social welfare and sustainability.</w:t>
      </w:r>
    </w:p>
    <w:bookmarkEnd w:id="23"/>
    <w:bookmarkStart w:id="24" w:name="the-technological-landscape"/>
    <w:p>
      <w:pPr>
        <w:pStyle w:val="Heading2"/>
      </w:pPr>
      <w:r>
        <w:t xml:space="preserve">The Technological Landscape</w:t>
      </w:r>
    </w:p>
    <w:p>
      <w:pPr>
        <w:pStyle w:val="FirstParagraph"/>
      </w:pPr>
      <w:r>
        <w:t xml:space="preserve">Furthermore, Tokyo is a hub for technological innovation. From robotics in elder care to advancements in fintech, the city is on the cutting edge of digital transformation. For a</w:t>
      </w:r>
      <w:r>
        <w:t xml:space="preserve"> </w:t>
      </w:r>
      <w:r>
        <w:rPr>
          <w:bCs/>
          <w:b/>
        </w:rPr>
        <w:t xml:space="preserve">Statistician</w:t>
      </w:r>
      <w:r>
        <w:t xml:space="preserve">, this environment offers vast amounts of real-time data but also introduces complexities related to privacy and ethics. Japan has strict regulations regarding personal information protection, known as APPI (Act on the Protection of Personal Information). A</w:t>
      </w:r>
      <w:r>
        <w:t xml:space="preserve"> </w:t>
      </w:r>
      <w:r>
        <w:rPr>
          <w:bCs/>
          <w:b/>
        </w:rPr>
        <w:t xml:space="preserve">Statistician</w:t>
      </w:r>
      <w:r>
        <w:t xml:space="preserve"> </w:t>
      </w:r>
      <w:r>
        <w:t xml:space="preserve">must navigate these legal frameworks carefully, ensuring that their analyses comply with local laws while still extracting meaningful insights.</w:t>
      </w:r>
    </w:p>
    <w:p>
      <w:pPr>
        <w:pStyle w:val="BodyText"/>
      </w:pPr>
      <w:r>
        <w:t xml:space="preserve">The integration of AI and machine learning in Tokyo’s business sector also changes the role of the</w:t>
      </w:r>
      <w:r>
        <w:t xml:space="preserve"> </w:t>
      </w:r>
      <w:r>
        <w:rPr>
          <w:bCs/>
          <w:b/>
        </w:rPr>
        <w:t xml:space="preserve">Statistician</w:t>
      </w:r>
      <w:r>
        <w:t xml:space="preserve">. While algorithms can process data at unprecedented speeds, the human element remains crucial for contextualizing results. A</w:t>
      </w:r>
      <w:r>
        <w:t xml:space="preserve"> </w:t>
      </w:r>
      <w:r>
        <w:rPr>
          <w:bCs/>
          <w:b/>
        </w:rPr>
        <w:t xml:space="preserve">Statistician</w:t>
      </w:r>
      <w:r>
        <w:t xml:space="preserve"> </w:t>
      </w:r>
      <w:r>
        <w:t xml:space="preserve">in this high-tech environment must be fluent not only in R or Python but also in Japanese business etiquette and communication. The ability to present statistical findings to stakeholders who value consensus and long-term planning requires a delicate balance of clarity, humility, and precision.</w:t>
      </w:r>
    </w:p>
    <w:bookmarkEnd w:id="24"/>
    <w:bookmarkStart w:id="25" w:name="X4798757d77d8e6ab13c1614acad488715b13cfd"/>
    <w:p>
      <w:pPr>
        <w:pStyle w:val="Heading2"/>
      </w:pPr>
      <w:r>
        <w:t xml:space="preserve">Cultural Sensitivity as a Statistical Tool</w:t>
      </w:r>
    </w:p>
    <w:p>
      <w:pPr>
        <w:pStyle w:val="FirstParagraph"/>
      </w:pPr>
      <w:r>
        <w:t xml:space="preserve">Reflecting on the role of the</w:t>
      </w:r>
      <w:r>
        <w:t xml:space="preserve"> </w:t>
      </w:r>
      <w:r>
        <w:rPr>
          <w:bCs/>
          <w:b/>
        </w:rPr>
        <w:t xml:space="preserve">Statistician</w:t>
      </w:r>
      <w:r>
        <w:t xml:space="preserve">, it becomes clear that cultural sensitivity is not just a soft skill but a methodological necessity. In</w:t>
      </w:r>
      <w:r>
        <w:t xml:space="preserve"> </w:t>
      </w:r>
      <w:r>
        <w:rPr>
          <w:bCs/>
          <w:b/>
        </w:rPr>
        <w:t xml:space="preserve">Japan Tokyo</w:t>
      </w:r>
      <w:r>
        <w:t xml:space="preserve">, building trust is essential for data collection and collaboration. If local partners or subjects feel that their data will be used without respect for cultural context, they may withhold information or provide biased responses. Therefore, the</w:t>
      </w:r>
      <w:r>
        <w:t xml:space="preserve"> </w:t>
      </w:r>
      <w:r>
        <w:rPr>
          <w:bCs/>
          <w:b/>
        </w:rPr>
        <w:t xml:space="preserve">Statistician</w:t>
      </w:r>
      <w:r>
        <w:t xml:space="preserve"> </w:t>
      </w:r>
      <w:r>
        <w:t xml:space="preserve">must engage in community building and transparent communication.</w:t>
      </w:r>
    </w:p>
    <w:p>
      <w:pPr>
        <w:pStyle w:val="BodyText"/>
      </w:pPr>
      <w:r>
        <w:t xml:space="preserve">This perspective shifts the identity of the professional from a mere number-cruncher to a cultural mediator. The</w:t>
      </w:r>
      <w:r>
        <w:t xml:space="preserve"> </w:t>
      </w:r>
      <w:r>
        <w:rPr>
          <w:bCs/>
          <w:b/>
        </w:rPr>
        <w:t xml:space="preserve">Statistician</w:t>
      </w:r>
      <w:r>
        <w:t xml:space="preserve"> </w:t>
      </w:r>
      <w:r>
        <w:t xml:space="preserve">becomes a bridge between raw data and human understanding. In doing so, they contribute to more accurate predictions, better policy decisions, and products that truly serve the needs of people in</w:t>
      </w:r>
      <w:r>
        <w:t xml:space="preserve"> </w:t>
      </w:r>
      <w:r>
        <w:rPr>
          <w:bCs/>
          <w:b/>
        </w:rPr>
        <w:t xml:space="preserve">Japan Tokyo</w:t>
      </w:r>
      <w:r>
        <w:t xml:space="preserve">.</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Statistician</w:t>
      </w:r>
      <w:r>
        <w:t xml:space="preserve">, particularly within the context of</w:t>
      </w:r>
      <w:r>
        <w:t xml:space="preserve"> </w:t>
      </w:r>
      <w:r>
        <w:rPr>
          <w:bCs/>
          <w:b/>
        </w:rPr>
        <w:t xml:space="preserve">Japan Tokyo</w:t>
      </w:r>
      <w:r>
        <w:t xml:space="preserve">, is multifaceted and deeply impactful. It requires a synthesis of mathematical rigor, cultural intelligence, and ethical awareness. The data generated in one of the world’s most vibrant cities cannot be interpreted through a generic lens; it demands specialized insight into local behaviors, demographics, and societal norms.</w:t>
      </w:r>
    </w:p>
    <w:p>
      <w:pPr>
        <w:pStyle w:val="BodyText"/>
      </w:pPr>
      <w:r>
        <w:t xml:space="preserve">As we move further into an era driven by data, the importance of adapting statistical practices to local contexts like</w:t>
      </w:r>
      <w:r>
        <w:t xml:space="preserve"> </w:t>
      </w:r>
      <w:r>
        <w:rPr>
          <w:bCs/>
          <w:b/>
        </w:rPr>
        <w:t xml:space="preserve">Japan Tokyo</w:t>
      </w:r>
      <w:r>
        <w:t xml:space="preserve"> </w:t>
      </w:r>
      <w:r>
        <w:t xml:space="preserve">will only grow. The</w:t>
      </w:r>
      <w:r>
        <w:t xml:space="preserve"> </w:t>
      </w:r>
      <w:r>
        <w:rPr>
          <w:bCs/>
          <w:b/>
        </w:rPr>
        <w:t xml:space="preserve">Statistician</w:t>
      </w:r>
      <w:r>
        <w:t xml:space="preserve">, therefore, holds a position of significant responsibility. They are not just observers of trends but active participants in shaping the future of society. By respecting and understanding the unique characteristics of</w:t>
      </w:r>
      <w:r>
        <w:t xml:space="preserve"> </w:t>
      </w:r>
      <w:r>
        <w:rPr>
          <w:bCs/>
          <w:b/>
        </w:rPr>
        <w:t xml:space="preserve">Japan Tokyo</w:t>
      </w:r>
      <w:r>
        <w:t xml:space="preserve">, they ensure that data serves humanity effectively, fostering progress that is both accurate and inclusive. This reflection underscores that true statistical excellence is achieved not only through perfect calculations but also through deep cultural engagement.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Statistician in Japan Tokyo</dc:title>
  <dc:creator/>
  <dc:language>en</dc:language>
  <cp:keywords/>
  <dcterms:created xsi:type="dcterms:W3CDTF">2026-07-29T08:16:51Z</dcterms:created>
  <dcterms:modified xsi:type="dcterms:W3CDTF">2026-07-29T08:16:51Z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