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Almaty,</w:t>
      </w:r>
      <w:r>
        <w:t xml:space="preserve"> </w:t>
      </w:r>
      <w:r>
        <w:t xml:space="preserve">Kazakhstan</w:t>
      </w:r>
    </w:p>
    <w:bookmarkStart w:id="29" w:name="X4fb2bc2dd720202d0e5fb01e3bbdc55eabfb67c"/>
    <w:p>
      <w:pPr>
        <w:pStyle w:val="Heading1"/>
      </w:pPr>
      <w:r>
        <w:rPr>
          <w:bCs/>
          <w:b/>
        </w:rPr>
        <w:t xml:space="preserve">A Reflection Paper on the Role and Impact of a Statistician in Almaty, Kazakhstan</w:t>
      </w:r>
    </w:p>
    <w:bookmarkStart w:id="28" w:name="X1d8bf83fc22b17162d6c062f09541b3a360661a"/>
    <w:p>
      <w:pPr>
        <w:pStyle w:val="Heading2"/>
      </w:pPr>
      <w:r>
        <w:t xml:space="preserve">Navigating Data Dynamics in a Growing Urban Center</w:t>
      </w:r>
    </w:p>
    <w:p>
      <w:pPr>
        <w:pStyle w:val="FirstParagraph"/>
      </w:pPr>
      <w:r>
        <w:rPr>
          <w:bCs/>
          <w:b/>
        </w:rPr>
        <w:t xml:space="preserve">[Your Name]</w:t>
      </w:r>
      <w:r>
        <w:br/>
      </w:r>
      <w:r>
        <w:t xml:space="preserve">[Date]</w:t>
      </w:r>
    </w:p>
    <w:p>
      <w:pPr>
        <w:pStyle w:val="BodyText"/>
      </w:pPr>
      <w:r>
        <w:t xml:space="preserve">The city of</w:t>
      </w:r>
      <w:r>
        <w:t xml:space="preserve"> </w:t>
      </w:r>
      <w:r>
        <w:rPr>
          <w:bCs/>
          <w:b/>
        </w:rPr>
        <w:t xml:space="preserve">Kazakhstan Almaty</w:t>
      </w:r>
      <w:r>
        <w:t xml:space="preserve">, the former capital and largest metropolis of Kazakhstan, stands today as a vibrant epicenter of economic growth, cultural heritage, and modernization. Nestled against the majestic Trans-Ili Alatau mountains, it is a place where tradition meets rapid urban development. In such a dynamic environment, data is not merely an abstract concept; it is the lifeblood of decision-making processes that shape infrastructure, public health policy, educational frameworks,</w:t>
      </w:r>
      <w:r>
        <w:rPr>
          <w:bCs/>
          <w:b/>
        </w:rPr>
        <w:t xml:space="preserve">Statistician</w:t>
      </w:r>
      <w:r>
        <w:t xml:space="preserve"> </w:t>
      </w:r>
      <w:r>
        <w:t xml:space="preserve">career paths are becoming increasingly critical to understanding and guiding this transformation.</w:t>
      </w:r>
    </w:p>
    <w:p>
      <w:pPr>
        <w:pStyle w:val="BodyText"/>
      </w:pPr>
      <w:r>
        <w:t xml:space="preserve">This reflection paper explores the multifaceted role of a</w:t>
      </w:r>
      <w:r>
        <w:t xml:space="preserve"> </w:t>
      </w:r>
      <w:r>
        <w:rPr>
          <w:bCs/>
          <w:b/>
        </w:rPr>
        <w:t xml:space="preserve">Statistician</w:t>
      </w:r>
      <w:r>
        <w:t xml:space="preserve">, particularly within the context of</w:t>
      </w:r>
      <w:r>
        <w:t xml:space="preserve"> </w:t>
      </w:r>
      <w:r>
        <w:rPr>
          <w:bCs/>
          <w:b/>
        </w:rPr>
        <w:t xml:space="preserve">Kazakhstan Almaty</w:t>
      </w:r>
      <w:r>
        <w:t xml:space="preserve">. It delves into how statistical expertise intersects with urban planning, economic forecasting, and social welfare in one of Central Asia's most pivotal cities. The following discussion aims to highlight why precision in data analysis is indispensable for sustainable development and how a</w:t>
      </w:r>
      <w:r>
        <w:t xml:space="preserve"> </w:t>
      </w:r>
      <w:r>
        <w:rPr>
          <w:bCs/>
          <w:b/>
        </w:rPr>
        <w:t xml:space="preserve">Statistician</w:t>
      </w:r>
      <w:r>
        <w:t xml:space="preserve"> </w:t>
      </w:r>
      <w:r>
        <w:t xml:space="preserve">can act as both an observer and an architect of societal progress.</w:t>
      </w:r>
    </w:p>
    <w:bookmarkStart w:id="20" w:name="X8b61fbb7cf92826b4cb6d4487edacb4d78af7b0"/>
    <w:p>
      <w:pPr>
        <w:pStyle w:val="Heading3"/>
      </w:pPr>
      <w:r>
        <w:t xml:space="preserve">The Intersection of Data Science and Urban Development in Almaty</w:t>
      </w:r>
    </w:p>
    <w:p>
      <w:pPr>
        <w:pStyle w:val="FirstParagraph"/>
      </w:pPr>
      <w:r>
        <w:rPr>
          <w:bCs/>
          <w:b/>
        </w:rPr>
        <w:t xml:space="preserve">Kazakhstan Almaty</w:t>
      </w:r>
      <w:r>
        <w:t xml:space="preserve">, as a rapidly expanding metropolitan area, faces challenges typical of emerging economies. Traffic congestion, housing demands, environmental concerns such as air quality management during winter heating seasons, and digital transformation initiatives all require evidence-based strategies. Herein lies the value proposition of hiring or empowering a</w:t>
      </w:r>
      <w:r>
        <w:t xml:space="preserve"> </w:t>
      </w:r>
      <w:r>
        <w:rPr>
          <w:bCs/>
          <w:b/>
        </w:rPr>
        <w:t xml:space="preserve">Statistician</w:t>
      </w:r>
      <w:r>
        <w:t xml:space="preserve">.</w:t>
      </w:r>
    </w:p>
    <w:p>
      <w:pPr>
        <w:pStyle w:val="BodyText"/>
      </w:pPr>
      <w:r>
        <w:t xml:space="preserve">A</w:t>
      </w:r>
      <w:r>
        <w:t xml:space="preserve"> </w:t>
      </w:r>
      <w:r>
        <w:rPr>
          <w:bCs/>
          <w:b/>
        </w:rPr>
        <w:t xml:space="preserve">Statistician</w:t>
      </w:r>
      <w:r>
        <w:t xml:space="preserve">, through rigorous quantitative methods, helps decode complex urban patterns. For instance, when evaluating traffic flow optimization in the busy districts of Almaty like Bostandyk or Ala-Too, spatial statistics and predictive modeling are employed to reduce commute times and carbon emissions. Without a trained professional capable of interpreting large datasets from GPS trackers, public transport logs, or citizen feedback surveys—data often collected under the auspices of municipal governments—the city risks making decisions based on intuition rather than insight.</w:t>
      </w:r>
    </w:p>
    <w:p>
      <w:pPr>
        <w:pStyle w:val="BodyText"/>
      </w:pPr>
      <w:r>
        <w:t xml:space="preserve">Moreover, in the realm of real estate development—a booming sector in</w:t>
      </w:r>
      <w:r>
        <w:t xml:space="preserve"> </w:t>
      </w:r>
      <w:r>
        <w:rPr>
          <w:bCs/>
          <w:b/>
        </w:rPr>
        <w:t xml:space="preserve">Kazakhstan Almaty</w:t>
      </w:r>
      <w:r>
        <w:t xml:space="preserve">,</w:t>
      </w:r>
      <w:r>
        <w:rPr>
          <w:bCs/>
          <w:b/>
        </w:rPr>
        <w:t xml:space="preserve">Statistician</w:t>
      </w:r>
      <w:r>
        <w:t xml:space="preserve">. By analyzing historical sales data, demographic shifts, migration trends,</w:t>
      </w:r>
      <w:hyperlink w:anchor="footnote1">
        <w:r>
          <w:rPr>
            <w:rStyle w:val="Hyperlink"/>
          </w:rPr>
          <w:t xml:space="preserve">[1]</w:t>
        </w:r>
      </w:hyperlink>
    </w:p>
    <w:bookmarkEnd w:id="20"/>
    <w:bookmarkStart w:id="21" w:name="Xc94b692af90e649cb1e2a93d2f2b8853e475a32"/>
    <w:p>
      <w:pPr>
        <w:pStyle w:val="Heading3"/>
      </w:pPr>
      <w:r>
        <w:t xml:space="preserve">Economic Forecasting and Financial Stability</w:t>
      </w:r>
    </w:p>
    <w:p>
      <w:pPr>
        <w:pStyle w:val="FirstParagraph"/>
      </w:pPr>
      <w:r>
        <w:t xml:space="preserve">The economic landscape of</w:t>
      </w:r>
      <w:r>
        <w:t xml:space="preserve"> </w:t>
      </w:r>
      <w:r>
        <w:rPr>
          <w:bCs/>
          <w:b/>
        </w:rPr>
        <w:t xml:space="preserve">Kazakhstan Almaty</w:t>
      </w:r>
      <w:r>
        <w:t xml:space="preserve">,</w:t>
      </w:r>
      <w:r>
        <w:rPr>
          <w:bCs/>
          <w:b/>
        </w:rPr>
        <w:t xml:space="preserve">Statistician</w:t>
      </w:r>
      <w:r>
        <w:t xml:space="preserve">. Using time-series analysis, regression models, and risk assessment frameworks they can forecast inflation rates, predict currency fluctuations against the tenge,</w:t>
      </w:r>
      <w:hyperlink w:anchor="footnote2">
        <w:r>
          <w:rPr>
            <w:rStyle w:val="Hyperlink"/>
          </w:rPr>
          <w:t xml:space="preserve">[2]</w:t>
        </w:r>
      </w:hyperlink>
    </w:p>
    <w:p>
      <w:pPr>
        <w:pStyle w:val="BodyText"/>
      </w:pPr>
      <w:r>
        <w:t xml:space="preserve">Consider the recent post-pandemic recovery period. The resilience of local businesses—from small cafes in Taldy-Korgon Street to large manufacturing plants—depended heavily on government support programs that were informed by statistical evidence regarding business closures, employment rates, and consumer spending patterns. A skilled</w:t>
      </w:r>
      <w:r>
        <w:t xml:space="preserve"> </w:t>
      </w:r>
      <w:r>
        <w:rPr>
          <w:bCs/>
          <w:b/>
        </w:rPr>
        <w:t xml:space="preserve">Statistician</w:t>
      </w:r>
      <w:r>
        <w:t xml:space="preserve">,</w:t>
      </w:r>
    </w:p>
    <w:p>
      <w:pPr>
        <w:pStyle w:val="BodyText"/>
      </w:pPr>
      <w:r>
        <w:t xml:space="preserve">Kazakhstan Almaty.</w:t>
      </w:r>
    </w:p>
    <w:bookmarkEnd w:id="21"/>
    <w:bookmarkStart w:id="22" w:name="Xd0085802c46624665a070e08689e7806b1e0507"/>
    <w:p>
      <w:pPr>
        <w:pStyle w:val="Heading3"/>
      </w:pPr>
      <w:r>
        <w:t xml:space="preserve">Social Welfare and Public Health Applications</w:t>
      </w:r>
    </w:p>
    <w:p>
      <w:pPr>
        <w:pStyle w:val="FirstParagraph"/>
      </w:pPr>
      <w:r>
        <w:t xml:space="preserve">Beyond economics, the humanitarian aspect of statistics cannot be overstated. In areas like healthcare delivery in</w:t>
      </w:r>
    </w:p>
    <w:p>
      <w:pPr>
        <w:pStyle w:val="BodyText"/>
      </w:pPr>
      <w:r>
        <w:t xml:space="preserve">Kazakhstan Almaty,</w:t>
      </w:r>
      <w:r>
        <w:rPr>
          <w:bCs/>
          <w:b/>
        </w:rPr>
        <w:t xml:space="preserve">Statistician</w:t>
      </w:r>
      <w:r>
        <w:t xml:space="preserve">. Whether tracking vaccination coverage rates across different districts or analyzing morbidity trends related to respiratory illnesses exacerbated by cold winters,</w:t>
      </w:r>
      <w:hyperlink w:anchor="footnote3">
        <w:r>
          <w:rPr>
            <w:rStyle w:val="Hyperlink"/>
          </w:rPr>
          <w:t xml:space="preserve">[3]</w:t>
        </w:r>
      </w:hyperlink>
    </w:p>
    <w:p>
      <w:pPr>
        <w:pStyle w:val="BodyText"/>
      </w:pPr>
      <w:r>
        <w:t xml:space="preserve">Education policy is another domain where a</w:t>
      </w:r>
      <w:r>
        <w:t xml:space="preserve"> </w:t>
      </w:r>
      <w:r>
        <w:rPr>
          <w:bCs/>
          <w:b/>
        </w:rPr>
        <w:t xml:space="preserve">Statistician</w:t>
      </w:r>
      <w:r>
        <w:t xml:space="preserve">,</w:t>
      </w:r>
      <w:hyperlink w:anchor="footnote4">
        <w:r>
          <w:rPr>
            <w:rStyle w:val="Hyperlink"/>
          </w:rPr>
          <w:t xml:space="preserve">[4]</w:t>
        </w:r>
      </w:hyperlink>
    </w:p>
    <w:bookmarkEnd w:id="22"/>
    <w:bookmarkStart w:id="23" w:name="the-ethical-dimension-and-data-privacy"/>
    <w:p>
      <w:pPr>
        <w:pStyle w:val="Heading3"/>
      </w:pPr>
      <w:r>
        <w:t xml:space="preserve">The Ethical Dimension and Data Privacy</w:t>
      </w:r>
    </w:p>
    <w:p>
      <w:pPr>
        <w:pStyle w:val="FirstParagraph"/>
      </w:pPr>
      <w:r>
        <w:t xml:space="preserve">A critical reflection on the role of a</w:t>
      </w:r>
    </w:p>
    <w:p>
      <w:pPr>
        <w:pStyle w:val="BodyText"/>
      </w:pPr>
      <w:r>
        <w:t xml:space="preserve">a</w:t>
      </w:r>
      <w:r>
        <w:t xml:space="preserve"> </w:t>
      </w:r>
      <w:r>
        <w:rPr>
          <w:bCs/>
          <w:b/>
        </w:rPr>
        <w:t xml:space="preserve">Kazakhstan Almaty</w:t>
      </w:r>
      <w:r>
        <w:t xml:space="preserve">. As the city moves towards becoming a digital hub, ensuring that personal data remains secure while leveraging it for public good is paramount. A responsible</w:t>
      </w:r>
      <w:r>
        <w:t xml:space="preserve"> </w:t>
      </w:r>
      <w:hyperlink w:anchor="footnote5">
        <w:r>
          <w:rPr>
            <w:rStyle w:val="Hyperlink"/>
          </w:rPr>
          <w:t xml:space="preserve">[5]</w:t>
        </w:r>
      </w:hyperlink>
      <w:r>
        <w:t xml:space="preserve">.</w:t>
      </w:r>
    </w:p>
    <w:bookmarkEnd w:id="23"/>
    <w:bookmarkStart w:id="24" w:name="X735e13962c802a11ddedd36f8b75bd4165a13f0"/>
    <w:p>
      <w:pPr>
        <w:pStyle w:val="Heading3"/>
      </w:pPr>
      <w:r>
        <w:t xml:space="preserve">The Future Outlook: Bridging Tradition and Innovation</w:t>
      </w:r>
    </w:p>
    <w:p>
      <w:pPr>
        <w:pStyle w:val="FirstParagraph"/>
      </w:pPr>
      <w:r>
        <w:t xml:space="preserve">Looking ahead, the integration of artificial intelligence alongside traditional statistical techniques promises even greater insights for</w:t>
      </w:r>
      <w:r>
        <w:t xml:space="preserve"> </w:t>
      </w:r>
      <w:r>
        <w:rPr>
          <w:bCs/>
          <w:b/>
        </w:rPr>
        <w:t xml:space="preserve">Kazakhstan Almaty</w:t>
      </w:r>
      <w:r>
        <w:t xml:space="preserve">. However, technology alone does not suffice; human expertise remains essential. That is why investing in education and training programs that produce more local</w:t>
      </w:r>
      <w:r>
        <w:t xml:space="preserve"> </w:t>
      </w:r>
      <w:hyperlink w:anchor="footnote6">
        <w:r>
          <w:rPr>
            <w:rStyle w:val="Hyperlink"/>
          </w:rPr>
          <w:t xml:space="preserve">[6]</w:t>
        </w:r>
      </w:hyperlink>
      <w:r>
        <w:t xml:space="preserve">.</w:t>
      </w:r>
    </w:p>
    <w:p>
      <w:pPr>
        <w:pStyle w:val="BodyText"/>
      </w:pPr>
      <w:r>
        <w:t xml:space="preserve">In conclusion, the presence and active contribution of a</w:t>
      </w:r>
      <w:r>
        <w:t xml:space="preserve"> </w:t>
      </w:r>
      <w:r>
        <w:rPr>
          <w:bCs/>
          <w:b/>
        </w:rPr>
        <w:t xml:space="preserve">Statistician</w:t>
      </w:r>
      <w:r>
        <w:t xml:space="preserve">,</w:t>
      </w:r>
      <w:hyperlink w:anchor="footnote7">
        <w:r>
          <w:rPr>
            <w:rStyle w:val="Hyperlink"/>
          </w:rPr>
          <w:t xml:space="preserve">[7]</w:t>
        </w:r>
      </w:hyperlink>
      <w:r>
        <w:t xml:space="preserve">. Whether through improving traffic flows, stabilizing financial markets, enhancing public health outcomes,</w:t>
      </w:r>
      <w:r>
        <w:rPr>
          <w:bCs/>
          <w:b/>
        </w:rPr>
        <w:t xml:space="preserve">Kazakhstan Almaty</w:t>
      </w:r>
      <w:r>
        <w:t xml:space="preserve">. Thus, reflecting on this profession underscores its vital importance—not just as a technical field but as a cornerstone of equitable and efficient urban governance in one of Central Asia’s most dynamic cities.</w:t>
      </w:r>
    </w:p>
    <w:bookmarkEnd w:id="24"/>
    <w:bookmarkStart w:id="27" w:name="references-notes"/>
    <w:p>
      <w:pPr>
        <w:pStyle w:val="Heading3"/>
      </w:pPr>
      <w:r>
        <w:rPr>
          <w:bCs/>
          <w:b/>
        </w:rPr>
        <w:t xml:space="preserve">References &amp; Notes</w:t>
      </w:r>
    </w:p>
    <w:p>
      <w:pPr>
        <w:numPr>
          <w:ilvl w:val="0"/>
          <w:numId w:val="1001"/>
        </w:numPr>
        <w:pStyle w:val="Compact"/>
      </w:pPr>
      <w:bookmarkStart w:id="25" w:name="footnote1"/>
      <w:hyperlink w:anchor="fn-ref-urban">
        <w:r>
          <w:rPr>
            <w:rStyle w:val="Hyperlink"/>
          </w:rPr>
          <w:t xml:space="preserve">↑</w:t>
        </w:r>
      </w:hyperlink>
      <w:r>
        <w:t xml:space="preserve"> </w:t>
      </w:r>
      <w:r>
        <w:t xml:space="preserve">Urban planning in Almaty requires specialized spatial analysis to manage rapid expansion.</w:t>
      </w:r>
      <w:bookmarkEnd w:id="25"/>
    </w:p>
    <w:p>
      <w:pPr>
        <w:numPr>
          <w:ilvl w:val="0"/>
          <w:numId w:val="1001"/>
        </w:numPr>
        <w:pStyle w:val="Compact"/>
      </w:pPr>
      <w:bookmarkStart w:id="26" w:name="footnote2"/>
      <w:hyperlink w:anchor="fn-ref-econ">
        <w:r>
          <w:rPr>
            <w:rStyle w:val="Hyperlink"/>
          </w:rPr>
          <w:t xml:space="preserve">↑</w:t>
        </w:r>
      </w:hyperlink>
      <w:bookmarkEnd w:id="26"/>
    </w:p>
    <w:bookmarkEnd w:id="27"/>
    <w:p>
      <w:pPr>
        <w:pStyle w:val="FirstParagraph"/>
      </w:pPr>
      <w:r>
        <w:t xml:space="preserve">End of Reflection Paper.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and Impact of a Statistician in Almaty, Kazakhstan</dc:title>
  <dc:creator/>
  <dc:language>en</dc:language>
  <cp:keywords/>
  <dcterms:created xsi:type="dcterms:W3CDTF">2026-07-29T08:35:51Z</dcterms:created>
  <dcterms:modified xsi:type="dcterms:W3CDTF">2026-07-29T08:35:51Z</dcterms:modified>
</cp:coreProperties>
</file>

<file path=docProps/custom.xml><?xml version="1.0" encoding="utf-8"?>
<Properties xmlns="http://schemas.openxmlformats.org/officeDocument/2006/custom-properties" xmlns:vt="http://schemas.openxmlformats.org/officeDocument/2006/docPropsVTypes"/>
</file>