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Kuwait</w:t>
      </w:r>
      <w:r>
        <w:t xml:space="preserve"> </w:t>
      </w:r>
      <w:r>
        <w:t xml:space="preserve">City</w:t>
      </w:r>
    </w:p>
    <w:bookmarkStart w:id="25" w:name="X0b0ebca84e1b2a66529c1489386baaf84f740ad"/>
    <w:p>
      <w:pPr>
        <w:pStyle w:val="Heading1"/>
      </w:pPr>
      <w:r>
        <w:t xml:space="preserve">A Statistical Perspective on Progress and Planning in Kuwait City</w:t>
      </w:r>
    </w:p>
    <w:p>
      <w:pPr>
        <w:pStyle w:val="FirstParagraph"/>
      </w:pPr>
      <w:r>
        <w:t xml:space="preserve">The intersection of data science and urban development has never been more critical than it is today. As a</w:t>
      </w:r>
      <w:r>
        <w:t xml:space="preserve"> </w:t>
      </w:r>
      <w:r>
        <w:rPr>
          <w:bCs/>
          <w:b/>
        </w:rPr>
        <w:t xml:space="preserve">Statistician</w:t>
      </w:r>
      <w:r>
        <w:t xml:space="preserve">, the opportunity to engage with the unique socio-economic fabric of</w:t>
      </w:r>
      <w:r>
        <w:t xml:space="preserve"> </w:t>
      </w:r>
      <w:r>
        <w:rPr>
          <w:bCs/>
          <w:b/>
        </w:rPr>
        <w:t xml:space="preserve">Kuwait City</w:t>
      </w:r>
      <w:r>
        <w:t xml:space="preserve"> </w:t>
      </w:r>
      <w:r>
        <w:t xml:space="preserve">presents a profound challenge and an equally rewarding responsibility. This reflection paper serves not merely as an academic exercise, but as a personal and professional contemplation on what it means to interpret numbers within the specific cultural, economic, and geographical context of this vibrant Gulf metropolis. To understand Kuwait City is to understand the delicate balance between rapid modernization and deep-rooted tradition, a balance that can only be maintained through rigorous data analysis.</w:t>
      </w:r>
    </w:p>
    <w:bookmarkStart w:id="20" w:name="X955182dc6598fc077a9ea0081a27192971136b2"/>
    <w:p>
      <w:pPr>
        <w:pStyle w:val="Heading2"/>
      </w:pPr>
      <w:r>
        <w:t xml:space="preserve">The Urban Pulse: Data in a Modern Metropolis</w:t>
      </w:r>
    </w:p>
    <w:p>
      <w:pPr>
        <w:pStyle w:val="FirstParagraph"/>
      </w:pPr>
      <w:r>
        <w:t xml:space="preserve">Kuwait City is more than just a capital; it is the beating heart of the nation. From the towering skyscrapers of the Al-Bidaa district to the bustling souks near Souq Sharq, every corner tells a story. However, these stories are often anecdotal until they are quantified. As a</w:t>
      </w:r>
      <w:r>
        <w:t xml:space="preserve"> </w:t>
      </w:r>
      <w:r>
        <w:rPr>
          <w:bCs/>
          <w:b/>
        </w:rPr>
        <w:t xml:space="preserve">Statistician</w:t>
      </w:r>
      <w:r>
        <w:t xml:space="preserve">, my role extends beyond simple data collection; it involves synthesizing complex variables—traffic flow patterns, demographic shifts, energy consumption rates, and housing demand—into actionable insights. In</w:t>
      </w:r>
      <w:r>
        <w:t xml:space="preserve"> </w:t>
      </w:r>
      <w:r>
        <w:rPr>
          <w:bCs/>
          <w:b/>
        </w:rPr>
        <w:t xml:space="preserve">Kuarten City</w:t>
      </w:r>
      <w:r>
        <w:t xml:space="preserve">, the density of population in specific municipalities like Al-Mansuriyah or Salmiya requires precise statistical modeling to ensure that infrastructure can support daily life without succumbing to congestion or resource depletion.</w:t>
      </w:r>
    </w:p>
    <w:p>
      <w:pPr>
        <w:pStyle w:val="BodyText"/>
      </w:pPr>
      <w:r>
        <w:t xml:space="preserve">Reflecting on the current state of urban planning, one must acknowledge that intuition is no longer a sufficient tool for city management. The sheer scale of development in</w:t>
      </w:r>
      <w:r>
        <w:t xml:space="preserve"> </w:t>
      </w:r>
      <w:r>
        <w:rPr>
          <w:bCs/>
          <w:b/>
        </w:rPr>
        <w:t xml:space="preserve">Kuwait City</w:t>
      </w:r>
      <w:r>
        <w:t xml:space="preserve"> </w:t>
      </w:r>
      <w:r>
        <w:t xml:space="preserve">demands empirical evidence. For instance, when analyzing the effectiveness of public transportation initiatives like the new metro lines, statistical methods are indispensable. It is not enough to know that people use the trains; we must understand frequency patterns, peak hour variability, and passenger satisfaction scores through rigorous survey design and analysis. These statistics directly influence policy decisions that affect millions of residents.</w:t>
      </w:r>
    </w:p>
    <w:bookmarkEnd w:id="20"/>
    <w:bookmarkStart w:id="21" w:name="the-economic-landscape-beyond-oil"/>
    <w:p>
      <w:pPr>
        <w:pStyle w:val="Heading2"/>
      </w:pPr>
      <w:r>
        <w:t xml:space="preserve">The Economic Landscape: Beyond Oil</w:t>
      </w:r>
    </w:p>
    <w:p>
      <w:pPr>
        <w:pStyle w:val="FirstParagraph"/>
      </w:pPr>
      <w:r>
        <w:t xml:space="preserve">A significant aspect of my work as a</w:t>
      </w:r>
      <w:r>
        <w:t xml:space="preserve"> </w:t>
      </w:r>
      <w:r>
        <w:rPr>
          <w:bCs/>
          <w:b/>
        </w:rPr>
        <w:t xml:space="preserve">Statistician</w:t>
      </w:r>
      <w:r>
        <w:t xml:space="preserve"> </w:t>
      </w:r>
      <w:r>
        <w:t xml:space="preserve">involves analyzing the economic transitions occurring within Kuwait. Historically reliant on hydrocarbon revenues, the nation is increasingly looking toward diversification under initiatives such as "New Kuwait 2035." This strategic pivot requires a robust statistical framework to monitor non-oil GDP growth, private sector employment rates, and foreign direct investment trends. In</w:t>
      </w:r>
      <w:r>
        <w:t xml:space="preserve"> </w:t>
      </w:r>
      <w:r>
        <w:rPr>
          <w:bCs/>
          <w:b/>
        </w:rPr>
        <w:t xml:space="preserve">Kuwait City</w:t>
      </w:r>
      <w:r>
        <w:t xml:space="preserve">, where many financial institutions and corporate headquarters are located, the accuracy of economic indicators is paramount.</w:t>
      </w:r>
    </w:p>
    <w:p>
      <w:pPr>
        <w:pStyle w:val="BodyText"/>
      </w:pPr>
      <w:r>
        <w:t xml:space="preserve">Reflections on economic data reveal a complex picture. While aggregate numbers may show growth, disaggregated statistics often highlight disparities in income distribution or sector-specific challenges. For example, analyzing labor market data reveals the intricate dynamics between national and expatriate workforce participation. As a</w:t>
      </w:r>
      <w:r>
        <w:t xml:space="preserve"> </w:t>
      </w:r>
      <w:r>
        <w:rPr>
          <w:bCs/>
          <w:b/>
        </w:rPr>
        <w:t xml:space="preserve">Statistician</w:t>
      </w:r>
      <w:r>
        <w:t xml:space="preserve">, I am tasked with uncovering these nuances to help policymakers create inclusive economic policies. The challenge lies not only in collecting accurate data but also in interpreting it within the cultural context of Kuwait, where family structures and social safety nets play a significant role in individual financial behaviors.</w:t>
      </w:r>
    </w:p>
    <w:bookmarkEnd w:id="21"/>
    <w:bookmarkStart w:id="22" w:name="social-cohesion-and-demographic-shifts"/>
    <w:p>
      <w:pPr>
        <w:pStyle w:val="Heading2"/>
      </w:pPr>
      <w:r>
        <w:t xml:space="preserve">Social Cohesion and Demographic Shifts</w:t>
      </w:r>
    </w:p>
    <w:p>
      <w:pPr>
        <w:pStyle w:val="FirstParagraph"/>
      </w:pPr>
      <w:r>
        <w:t xml:space="preserve">Demographics are destiny, and nowhere is this more evident than in</w:t>
      </w:r>
      <w:r>
        <w:t xml:space="preserve"> </w:t>
      </w:r>
      <w:r>
        <w:rPr>
          <w:bCs/>
          <w:b/>
        </w:rPr>
        <w:t xml:space="preserve">Kuwait City</w:t>
      </w:r>
      <w:r>
        <w:t xml:space="preserve">. The city boasts a unique demographic structure with a high proportion of young adults and a significant expatriate population. As a</w:t>
      </w:r>
      <w:r>
        <w:t xml:space="preserve"> </w:t>
      </w:r>
      <w:r>
        <w:rPr>
          <w:bCs/>
          <w:b/>
        </w:rPr>
        <w:t xml:space="preserve">Statistician</w:t>
      </w:r>
      <w:r>
        <w:t xml:space="preserve">, studying these trends is crucial for planning future needs in education, healthcare, and housing. Recent census data and ongoing demographic studies provide insights into fertility rates, age dependency ratios, and migration patterns.</w:t>
      </w:r>
    </w:p>
    <w:p>
      <w:pPr>
        <w:pStyle w:val="BodyText"/>
      </w:pPr>
      <w:r>
        <w:t xml:space="preserve">One profound reflection I have had while working with social statistics in</w:t>
      </w:r>
      <w:r>
        <w:t xml:space="preserve"> </w:t>
      </w:r>
      <w:r>
        <w:rPr>
          <w:bCs/>
          <w:b/>
        </w:rPr>
        <w:t xml:space="preserve">Kuwait City</w:t>
      </w:r>
      <w:r>
        <w:t xml:space="preserve"> </w:t>
      </w:r>
      <w:r>
        <w:t xml:space="preserve">is the importance of equity. Data must be disaggregated to ensure that marginalized communities are not overlooked. Whether it is access to clean water in certain areas or the availability of specialized healthcare services, statistical analysis helps identify gaps that qualitative methods might miss. Furthermore, understanding educational outcomes through standardized testing data allows for targeted interventions to improve literacy and numeracy across different districts.</w:t>
      </w:r>
    </w:p>
    <w:bookmarkEnd w:id="22"/>
    <w:bookmarkStart w:id="23" w:name="the-ethical-responsibility-of-data"/>
    <w:p>
      <w:pPr>
        <w:pStyle w:val="Heading2"/>
      </w:pPr>
      <w:r>
        <w:t xml:space="preserve">The Ethical Responsibility of Data</w:t>
      </w:r>
    </w:p>
    <w:p>
      <w:pPr>
        <w:pStyle w:val="FirstParagraph"/>
      </w:pPr>
      <w:r>
        <w:t xml:space="preserve">With great power comes great responsibility. As a</w:t>
      </w:r>
      <w:r>
        <w:t xml:space="preserve"> </w:t>
      </w:r>
      <w:r>
        <w:rPr>
          <w:bCs/>
          <w:b/>
        </w:rPr>
        <w:t xml:space="preserve">Statistician</w:t>
      </w:r>
      <w:r>
        <w:t xml:space="preserve">, ethical considerations are at the forefront of every analysis. In</w:t>
      </w:r>
      <w:r>
        <w:t xml:space="preserve"> </w:t>
      </w:r>
      <w:r>
        <w:rPr>
          <w:bCs/>
          <w:b/>
        </w:rPr>
        <w:t xml:space="preserve">Kuwait City</w:t>
      </w:r>
      <w:r>
        <w:t xml:space="preserve">, where privacy concerns and data sovereignty are increasingly important, ensuring the confidentiality and integrity of data is non-negotiable. Misinterpretation or misuse of statistics can lead to flawed policies that negatively impact citizens' lives.</w:t>
      </w:r>
    </w:p>
    <w:p>
      <w:pPr>
        <w:pStyle w:val="BodyText"/>
      </w:pPr>
      <w:r>
        <w:t xml:space="preserve">I often reflect on the potential for bias in data collection methods. Are we capturing a representative sample? Are cultural nuances affecting how respondents answer survey questions? Addressing these issues requires not only technical proficiency but also cultural sensitivity and continuous learning. The goal is to produce statistics that are not just numerically accurate but also socially relevant and ethically sound.</w:t>
      </w:r>
    </w:p>
    <w:bookmarkEnd w:id="23"/>
    <w:bookmarkStart w:id="24" w:name="conclusion-toward-a-data-driven-future"/>
    <w:p>
      <w:pPr>
        <w:pStyle w:val="Heading2"/>
      </w:pPr>
      <w:r>
        <w:t xml:space="preserve">Conclusion: Toward a Data-Driven Future</w:t>
      </w:r>
    </w:p>
    <w:p>
      <w:pPr>
        <w:pStyle w:val="FirstParagraph"/>
      </w:pPr>
      <w:r>
        <w:t xml:space="preserve">In conclusion, the role of a</w:t>
      </w:r>
      <w:r>
        <w:t xml:space="preserve"> </w:t>
      </w:r>
      <w:r>
        <w:rPr>
          <w:bCs/>
          <w:b/>
        </w:rPr>
        <w:t xml:space="preserve">Statistician</w:t>
      </w:r>
      <w:r>
        <w:t xml:space="preserve"> </w:t>
      </w:r>
      <w:r>
        <w:t xml:space="preserve">in</w:t>
      </w:r>
      <w:r>
        <w:t xml:space="preserve"> </w:t>
      </w:r>
      <w:r>
        <w:rPr>
          <w:bCs/>
          <w:b/>
        </w:rPr>
        <w:t xml:space="preserve">Kuwait City</w:t>
      </w:r>
      <w:r>
        <w:t xml:space="preserve"> </w:t>
      </w:r>
      <w:r>
        <w:t xml:space="preserve">is pivotal to the nation's sustainable development. By transforming raw data into meaningful narratives, we contribute to informed decision-making that shapes the future of our communities. Whether it is optimizing traffic flow, diversifying the economy, or enhancing social welfare services, statistics serve as the compass guiding us through complexity.</w:t>
      </w:r>
    </w:p>
    <w:p>
      <w:pPr>
        <w:pStyle w:val="BodyText"/>
      </w:pPr>
      <w:r>
        <w:t xml:space="preserve">As I continue my journey in this field, I remain committed to leveraging statistical expertise to support</w:t>
      </w:r>
      <w:r>
        <w:t xml:space="preserve"> </w:t>
      </w:r>
      <w:r>
        <w:rPr>
          <w:bCs/>
          <w:b/>
        </w:rPr>
        <w:t xml:space="preserve">Kuwait City</w:t>
      </w:r>
      <w:r>
        <w:t xml:space="preserve">'s vision of becoming a leading global hub. The numbers tell a story of resilience, ambition, and change. It is our duty as statisticians to listen carefully to that story and help write its next chapter with precision, integrity, and foresight.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Statistician in Kuwait City</dc:title>
  <dc:creator/>
  <cp:keywords/>
  <dcterms:created xsi:type="dcterms:W3CDTF">2026-07-29T06:29:23Z</dcterms:created>
  <dcterms:modified xsi:type="dcterms:W3CDTF">2026-07-29T06:29:23Z</dcterms:modified>
</cp:coreProperties>
</file>

<file path=docProps/custom.xml><?xml version="1.0" encoding="utf-8"?>
<Properties xmlns="http://schemas.openxmlformats.org/officeDocument/2006/custom-properties" xmlns:vt="http://schemas.openxmlformats.org/officeDocument/2006/docPropsVTypes"/>
</file>