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Statistician</w:t>
      </w:r>
      <w:r>
        <w:t xml:space="preserve"> </w:t>
      </w:r>
      <w:r>
        <w:t xml:space="preserve">in</w:t>
      </w:r>
      <w:r>
        <w:t xml:space="preserve"> </w:t>
      </w:r>
      <w:r>
        <w:t xml:space="preserve">Morocco</w:t>
      </w:r>
      <w:r>
        <w:t xml:space="preserve"> </w:t>
      </w:r>
      <w:r>
        <w:t xml:space="preserve">Casablanca</w:t>
      </w:r>
    </w:p>
    <w:bookmarkStart w:id="25" w:name="Xe2c77b5b0595a077d345b4f79906d215c968aa0"/>
    <w:p>
      <w:pPr>
        <w:pStyle w:val="Heading1"/>
      </w:pPr>
      <w:r>
        <w:t xml:space="preserve">Bridging Data and Destiny:</w:t>
      </w:r>
      <w:r>
        <w:br/>
      </w:r>
      <w:r>
        <w:t xml:space="preserve">A Reflection on the Role of the Statistician in Morocco Casablanca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p>
    <w:bookmarkStart w:id="20" w:name="Xd52b3be7c4cca006b7cc2c0e9af8515a1cee49d"/>
    <w:p>
      <w:pPr>
        <w:pStyle w:val="Heading2"/>
      </w:pPr>
      <w:r>
        <w:t xml:space="preserve">I. Introduction: The Intersection of Tradition and Modernity</w:t>
      </w:r>
    </w:p>
    <w:p>
      <w:pPr>
        <w:pStyle w:val="FirstParagraph"/>
      </w:pPr>
      <w:r>
        <w:t xml:space="preserve">In the heart of North Africa, where the Atlantic Ocean meets the Mediterranean basin via strategic straits, lies a city that serves as both a historical gateway and a modern economic engine. This is Morocco Casablanca. To reflect upon the role of a Statistician within this specific geographic and cultural context is to engage with a narrative of rapid transformation, complex social dynamics, and the urgent need for evidence-based policy in one of Africa’s most vibrant metropolises. The city, known as</w:t>
      </w:r>
      <w:r>
        <w:t xml:space="preserve"> </w:t>
      </w:r>
      <w:r>
        <w:rPr>
          <w:iCs/>
          <w:i/>
        </w:rPr>
        <w:t xml:space="preserve">Hayna</w:t>
      </w:r>
      <w:r>
        <w:t xml:space="preserve"> </w:t>
      </w:r>
      <w:r>
        <w:t xml:space="preserve">(Our City), is not merely an industrial hub but a microcosm of the broader Moroccan struggle to balance economic modernization with social equity. In this reflection, I explore how the rigorous application of statistical science by a professional Statistician in Morocco Casablanca transcends mere number-crunching; it becomes an act of societal stewardship.</w:t>
      </w:r>
    </w:p>
    <w:bookmarkEnd w:id="20"/>
    <w:bookmarkStart w:id="21" w:name="Xe2d4e9b1f2538ec6733a81620be98d31fd5a8fa"/>
    <w:p>
      <w:pPr>
        <w:pStyle w:val="Heading2"/>
      </w:pPr>
      <w:r>
        <w:t xml:space="preserve">II. The Contextual Landscape: Why Location Matters</w:t>
      </w:r>
    </w:p>
    <w:p>
      <w:pPr>
        <w:pStyle w:val="FirstParagraph"/>
      </w:pPr>
      <w:r>
        <w:t xml:space="preserve">The choice to situate this reflection specifically within Morocco Casablanca is deliberate and critical. As the economic capital, Casablanca generates a disproportionate share of Morocco's GDP, yet it also houses significant pockets of urban poverty, informal labor markets, and demographic shifts driven by rural-urban migration. For a Statistician here, the data environment is uniquely challenging. Unlike in developed nations where census data may be granular and frequently updated, the context in Casablanca often involves fragmented datasets, high levels of non-response from vulnerable populations, and a mix of formal and informal economic activities that are difficult to quantify.</w:t>
      </w:r>
    </w:p>
    <w:p>
      <w:pPr>
        <w:pStyle w:val="BodyText"/>
      </w:pPr>
      <w:r>
        <w:t xml:space="preserve">Therefore, the Statistician working in Morocco Casablanca must possess not only technical proficiency but also cultural competence. They must understand the nuances of a society where trust in institutions can be fragile. The data they collect is not abstract; it represents families navigating housing crises, entrepreneurs operating within the informal sector (</w:t>
      </w:r>
      <w:r>
        <w:rPr>
          <w:iCs/>
          <w:i/>
        </w:rPr>
        <w:t xml:space="preserve">l'économie informelle</w:t>
      </w:r>
      <w:r>
        <w:t xml:space="preserve">), and young graduates seeking employment in a competitive market. The "where" defines the "who" and the "how" of their statistical inquiry.</w:t>
      </w:r>
    </w:p>
    <w:bookmarkEnd w:id="21"/>
    <w:bookmarkStart w:id="22" w:name="X026541c5324c11e82ef571f046fc479e5005066"/>
    <w:p>
      <w:pPr>
        <w:pStyle w:val="Heading2"/>
      </w:pPr>
      <w:r>
        <w:t xml:space="preserve">III. The Role of the Statistician: From Observer to Architect</w:t>
      </w:r>
    </w:p>
    <w:p>
      <w:pPr>
        <w:pStyle w:val="FirstParagraph"/>
      </w:pPr>
      <w:r>
        <w:t xml:space="preserve">The traditional view of a Statistician is often passive—an observer who records what has happened. However, in the dynamic landscape of Casablanca, the modern Statistician acts as an architect of future policy. Through predictive modeling and rigorous analysis, they help shape urban planning decisions regarding transportation infrastructure, such as the expansion of the tramway network or the management of traffic congestion that plagues daily life in Morocco Casablanca.</w:t>
      </w:r>
    </w:p>
    <w:p>
      <w:pPr>
        <w:pStyle w:val="BodyText"/>
      </w:pPr>
      <w:r>
        <w:t xml:space="preserve">Furthermore, in sectors such as healthcare and education, the Statistician plays a pivotal role in identifying disparities. For instance, by analyzing health outcome data across different arrondissements (districts), a Statistician can highlight inequalities in access to care between affluent areas like Anfa and more densely populated neighborhoods like Sidi Moumen. These insights are crucial for NGOs, government bodies such as the High Commission for Planning (</w:t>
      </w:r>
      <w:r>
        <w:rPr>
          <w:iCs/>
          <w:i/>
        </w:rPr>
        <w:t xml:space="preserve">Haut-Commissariat au Plan</w:t>
      </w:r>
      <w:r>
        <w:t xml:space="preserve">), and international development agencies. The Statistician transforms raw numbers into a moral imperative, forcing stakeholders to confront the realities of inequality that data makes visible.</w:t>
      </w:r>
    </w:p>
    <w:bookmarkEnd w:id="22"/>
    <w:bookmarkStart w:id="23" w:name="Xcdb306942a88576aa2902e6f4cacc51caed39b5"/>
    <w:p>
      <w:pPr>
        <w:pStyle w:val="Heading2"/>
      </w:pPr>
      <w:r>
        <w:t xml:space="preserve">IV. Ethical Considerations and Cultural Nuance</w:t>
      </w:r>
    </w:p>
    <w:p>
      <w:pPr>
        <w:pStyle w:val="FirstParagraph"/>
      </w:pPr>
      <w:r>
        <w:t xml:space="preserve">A profound aspect of this reflection is the ethical dimension inherent in statistical work within Morocco Casablanca. Data privacy is a growing concern, particularly as digitalization accelerates. A Statistician must ensure that the data collected from citizens in Casablanca—whether for tax purposes, health records, or social services—is handled with the utmost confidentiality and integrity. In a close-knit society where community ties are strong, anonymity can be difficult to guarantee. Thus, the Statistician must employ advanced anonymization techniques while maintaining data utility.</w:t>
      </w:r>
    </w:p>
    <w:p>
      <w:pPr>
        <w:pStyle w:val="BodyText"/>
      </w:pPr>
      <w:r>
        <w:t xml:space="preserve">Additionally, there is a linguistic and cultural layer to consider. Surveys and questionnaires designed for the Moroccan population must be carefully translated and adapted from French or Arabic into local dialects where necessary to ensure accuracy. Misinterpretation due to language barriers can lead to skewed results, which in turn leads to flawed policies. The Statistician serves as a translator not just of languages, but of contexts, ensuring that statistical instruments resonate with the lived experiences of the people they aim to represent.</w:t>
      </w:r>
    </w:p>
    <w:bookmarkEnd w:id="23"/>
    <w:bookmarkStart w:id="24" w:name="X1347bd41f579bb09f721e920dfd3df83c359816"/>
    <w:p>
      <w:pPr>
        <w:pStyle w:val="Heading2"/>
      </w:pPr>
      <w:r>
        <w:t xml:space="preserve">V. Conclusion: Towards a Data-Driven Future</w:t>
      </w:r>
    </w:p>
    <w:p>
      <w:pPr>
        <w:pStyle w:val="FirstParagraph"/>
      </w:pPr>
      <w:r>
        <w:t xml:space="preserve">In conclusion, reflecting on the role of a Statistician in Morocco Casablanca reveals a profession that is central to the city's sustainable development. It is a role that demands technical excellence, ethical rigour, and deep cultural empathy. The data generated by these professionals provides the roadmap for navigating the complexities of urbanization in one of Africa’s most critical economic zones.</w:t>
      </w:r>
    </w:p>
    <w:p>
      <w:pPr>
        <w:pStyle w:val="BodyText"/>
      </w:pPr>
      <w:r>
        <w:t xml:space="preserve">As Morocco continues to integrate into the global economy while striving for internal social cohesion, the Statistician remains a silent but powerful advocate for truth and equity. They ensure that decisions in Casablanca are not made on intuition or political whim, but on the solid foundation of empirical evidence. In this sense, every dataset analyzed is a step toward a more transparent, efficient, and inclusive society. The work of the Statistician in Morocco Casablanca is ultimately about giving voice to the silent data points—the individuals whose lives are shaped by the policies derived from their analysis. It is a testament to the power of numbers when wielded with responsibility and insight.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Statistician in Morocco Casablanca</dc:title>
  <dc:creator/>
  <dc:language>en</dc:language>
  <cp:keywords/>
  <dcterms:created xsi:type="dcterms:W3CDTF">2026-07-29T12:19:04Z</dcterms:created>
  <dcterms:modified xsi:type="dcterms:W3CDTF">2026-07-29T12:19:04Z</dcterms:modified>
</cp:coreProperties>
</file>

<file path=docProps/custom.xml><?xml version="1.0" encoding="utf-8"?>
<Properties xmlns="http://schemas.openxmlformats.org/officeDocument/2006/custom-properties" xmlns:vt="http://schemas.openxmlformats.org/officeDocument/2006/docPropsVTypes"/>
</file>