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f74701fd4caf933000cafc2e277447ce74ca68b"/>
    <w:p>
      <w:pPr>
        <w:pStyle w:val="Heading1"/>
      </w:pPr>
      <w:r>
        <w:t xml:space="preserve">A Reflection on the Role of a Statistician in United States San Francisco</w:t>
      </w:r>
    </w:p>
    <w:p>
      <w:pPr>
        <w:pStyle w:val="FirstParagraph"/>
      </w:pPr>
      <w:r>
        <w:t xml:space="preserve">The intersection of data science, technology, and human decision-making is nowhere more palpable than in United States San Francisco. As one of the global epicenters for innovation, this city serves as a microcosm for understanding the profound impact that modern analytics have on society. Within this vibrant ecosystem, the role of the</w:t>
      </w:r>
      <w:r>
        <w:t xml:space="preserve"> </w:t>
      </w:r>
      <w:r>
        <w:rPr>
          <w:bCs/>
          <w:b/>
        </w:rPr>
        <w:t xml:space="preserve">Statistician</w:t>
      </w:r>
      <w:r>
        <w:t xml:space="preserve"> </w:t>
      </w:r>
      <w:r>
        <w:t xml:space="preserve">transcends mere number-crunching; it becomes a critical function in interpreting complex realities, driving policy, and ensuring ethical technological advancement. This reflection paper explores the multifaceted nature of being a statistician within this unique geographical and cultural context.</w:t>
      </w:r>
    </w:p>
    <w:bookmarkStart w:id="20" w:name="X30faafcf31d26a16555b6da2dd573e9c6b45d24"/>
    <w:p>
      <w:pPr>
        <w:pStyle w:val="Heading2"/>
      </w:pPr>
      <w:r>
        <w:t xml:space="preserve">The Landscape of Data in United States San Francisco</w:t>
      </w:r>
    </w:p>
    <w:p>
      <w:pPr>
        <w:pStyle w:val="FirstParagraph"/>
      </w:pPr>
      <w:r>
        <w:t xml:space="preserve">To understand the significance of the profession one must first appreciate the environment. United States San Francisco is not merely a city; it is a hub for Silicon Valley, housing tech giants, startups, healthcare innovators, and financial institutions. The volume of data generated daily in this region is staggering. From traffic patterns managed by smart city initiatives to algorithmic trading on Wall Street West (Fintech), data is the new oil. In this context, the</w:t>
      </w:r>
      <w:r>
        <w:t xml:space="preserve"> </w:t>
      </w:r>
      <w:r>
        <w:rPr>
          <w:bCs/>
          <w:b/>
        </w:rPr>
        <w:t xml:space="preserve">Statistician</w:t>
      </w:r>
      <w:r>
        <w:t xml:space="preserve"> </w:t>
      </w:r>
      <w:r>
        <w:t xml:space="preserve">acts as the refinery that turns raw crude into usable fuel.</w:t>
      </w:r>
    </w:p>
    <w:p>
      <w:pPr>
        <w:pStyle w:val="BodyText"/>
      </w:pPr>
      <w:r>
        <w:t xml:space="preserve">The dense urban environment of United States San Francisco presents unique challenges. High population density, diverse socioeconomic demographics, and a housing crisis create complex variables that traditional models often fail to capture. A statistician here must be adept at handling messy, real-world data rather than clean theoretical datasets. The ability to navigate missing values, outliers caused by extreme weather events like fog or earthquakes, and skewed demographic distributions is essential.</w:t>
      </w:r>
    </w:p>
    <w:bookmarkEnd w:id="20"/>
    <w:bookmarkStart w:id="21" w:name="X060b9edd37fb0c4476747b7c6d626a0bb53f3d9"/>
    <w:p>
      <w:pPr>
        <w:pStyle w:val="Heading2"/>
      </w:pPr>
      <w:r>
        <w:t xml:space="preserve">Bridging the Gap Between Technical Rigor and Social Impact</w:t>
      </w:r>
    </w:p>
    <w:p>
      <w:pPr>
        <w:pStyle w:val="FirstParagraph"/>
      </w:pPr>
      <w:r>
        <w:t xml:space="preserve">In United States San Francisco, the work of a statistician is deeply intertwined with social justice and public policy. The city has long been a battleground for issues regarding gentrification, housing affordability, and digital equity. Here, statistical analysis is not neutral; it can either expose inequality or mask it behind sophisticated black-box algorithms.</w:t>
      </w:r>
    </w:p>
    <w:p>
      <w:pPr>
        <w:pStyle w:val="BodyText"/>
      </w:pPr>
      <w:r>
        <w:t xml:space="preserve">I reflect on the responsibility that comes with this position. When a statistician builds a model to predict homelessness risk in United States San Francisco, the implications are immediate and human. If the model relies on biased historical data, it may perpetuate systemic discrimination against minority communities who have historically been marginalized by housing policies. Therefore, being a statistician in this city requires an ethical compass as sharp as one’s technical skills. It demands a commitment to transparency and fairness (fairness-aware machine learning), ensuring that statistical insights lead to equitable outcomes rather than reinforcing existing disparities.</w:t>
      </w:r>
    </w:p>
    <w:bookmarkEnd w:id="21"/>
    <w:bookmarkStart w:id="22" w:name="X56e49ebaa1b690b6b8240c92ae241d6026699ce"/>
    <w:p>
      <w:pPr>
        <w:pStyle w:val="Heading2"/>
      </w:pPr>
      <w:r>
        <w:t xml:space="preserve">The Evolution of the Statistician's Toolkit</w:t>
      </w:r>
    </w:p>
    <w:p>
      <w:pPr>
        <w:pStyle w:val="FirstParagraph"/>
      </w:pPr>
      <w:r>
        <w:t xml:space="preserve">The traditional tools of the trade—t-tests, linear regression, and ANOVA—are still foundational. However, in United States San Francisco’s fast-paced tech culture, there is an immense pressure to adopt cutting-edge methodologies. The modern statistician must be fluent in Bayesian inference, causal inference techniques (such as Propensity Score Matching or Instrumental Variables), and machine learning algorithms.</w:t>
      </w:r>
    </w:p>
    <w:p>
      <w:pPr>
        <w:pStyle w:val="BodyText"/>
      </w:pPr>
      <w:r>
        <w:t xml:space="preserve">Yet, a critical reflection reveals a tension here. In the rush to implement deep learning models, there is often an abandonment of interpretable statistics. In United States San Francisco’s regulatory environment, particularly in healthcare and finance, explainability is paramount. A black-box AI model may predict patient outcomes with high accuracy, but if it cannot explain</w:t>
      </w:r>
      <w:r>
        <w:t xml:space="preserve"> </w:t>
      </w:r>
      <w:r>
        <w:rPr>
          <w:iCs/>
          <w:i/>
        </w:rPr>
        <w:t xml:space="preserve">why</w:t>
      </w:r>
      <w:r>
        <w:t xml:space="preserve">, it may not be clinically viable or legally compliant. Thus, the statistician must serve as a guardian of interpretability, bridging the gap between complex computational power and understandable human reasoning.</w:t>
      </w:r>
    </w:p>
    <w:bookmarkEnd w:id="22"/>
    <w:bookmarkStart w:id="23" w:name="communication-the-silent-power"/>
    <w:p>
      <w:pPr>
        <w:pStyle w:val="Heading2"/>
      </w:pPr>
      <w:r>
        <w:t xml:space="preserve">Communication: The Silent Power</w:t>
      </w:r>
    </w:p>
    <w:p>
      <w:pPr>
        <w:pStyle w:val="FirstParagraph"/>
      </w:pPr>
      <w:r>
        <w:t xml:space="preserve">No discussion of statistics is complete without addressing communication. In United States San Francisco, where cross-functional teams are the norm, a statistician must translate complex probabilistic concepts into actionable business insights for non-technical stakeholders. Whether presenting to venture capitalists in SoMa or policy makers at City Hall, the ability to visualize data effectively and narrate a compelling story is crucial.</w:t>
      </w:r>
    </w:p>
    <w:p>
      <w:pPr>
        <w:pStyle w:val="BodyText"/>
      </w:pPr>
      <w:r>
        <w:t xml:space="preserve">I have observed that many failures in data-driven projects stem not from bad math, but from poor communication. A statistician who cannot articulate the uncertainty surrounding their estimates risks creating false confidence. In United States San Francisco’s high-stakes environment, conveying the "margin of error" or "confidence interval" in a way that influences decision-makers without causing paralysis is an art form. This requires empathy and strategic thinking, qualities that are often undervalued in technical curricula but are indispensable in practice.</w:t>
      </w:r>
    </w:p>
    <w:bookmarkEnd w:id="23"/>
    <w:bookmarkStart w:id="24" w:name="future-challenges-and-opportunities"/>
    <w:p>
      <w:pPr>
        <w:pStyle w:val="Heading2"/>
      </w:pPr>
      <w:r>
        <w:t xml:space="preserve">Future Challenges and Opportunities</w:t>
      </w:r>
    </w:p>
    <w:p>
      <w:pPr>
        <w:pStyle w:val="FirstParagraph"/>
      </w:pPr>
      <w:r>
        <w:t xml:space="preserve">Looking forward, the role of the statistician in United States San Francisco will likely expand into new domains such as climate resilience and public health surveillance. With rising sea levels threatening coastal infrastructure and ongoing concerns about pandemic preparedness, statistical modeling will be central to urban planning. Furthermore, as artificial intelligence becomes more pervasive, statisticians will play a key role in auditing AI systems for bias and robustness.</w:t>
      </w:r>
    </w:p>
    <w:p>
      <w:pPr>
        <w:pStyle w:val="BodyText"/>
      </w:pPr>
      <w:r>
        <w:t xml:space="preserve">The interdisciplinary nature of the field is also growing. Collaboration with sociologists, computer scientists, and urban planners is becoming standard. A statistician who can speak the language of these disciplines will be invaluable in United States San Francisco’s collaborative innovation landscape.</w:t>
      </w:r>
    </w:p>
    <w:bookmarkEnd w:id="24"/>
    <w:bookmarkStart w:id="25" w:name="conclusion"/>
    <w:p>
      <w:pPr>
        <w:pStyle w:val="Heading2"/>
      </w:pPr>
      <w:r>
        <w:t xml:space="preserve">Conclusion</w:t>
      </w:r>
    </w:p>
    <w:p>
      <w:pPr>
        <w:pStyle w:val="FirstParagraph"/>
      </w:pPr>
      <w:r>
        <w:t xml:space="preserve">In conclusion, reflecting on the identity of a statistician in United States San Francisco reveals a profession that is dynamic, ethically charged, and socially significant. It is not just about calculating averages or testing hypotheses; it is about shaping the future of one of the world’s most influential cities. The challenges are immense—navigating bias, communicating uncertainty, and adapting to rapid technological change—but so are the opportunities.</w:t>
      </w:r>
    </w:p>
    <w:p>
      <w:pPr>
        <w:pStyle w:val="BodyText"/>
      </w:pPr>
      <w:r>
        <w:t xml:space="preserve">For those who choose to walk this path in United States San Francisco, there is a profound responsibility. We must ensure that data serves people, not the other way around. By maintaining rigorous scientific standards while embracing ethical considerations and clear communication, statisticians can help build a more just and efficient society. The story of United States San Francisco is being written in data today, and the statistician holds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United States San Francisco</dc:title>
  <dc:creator/>
  <dc:language>en</dc:language>
  <cp:keywords/>
  <dcterms:created xsi:type="dcterms:W3CDTF">2026-07-29T17:14:32Z</dcterms:created>
  <dcterms:modified xsi:type="dcterms:W3CDTF">2026-07-29T17:14:32Z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