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Ghana,</w:t>
      </w:r>
      <w:r>
        <w:t xml:space="preserve"> </w:t>
      </w:r>
      <w:r>
        <w:t xml:space="preserve">Accra</w:t>
      </w:r>
    </w:p>
    <w:bookmarkStart w:id="26" w:name="X25a6a2945436f4b4170d8a5fdd2d150f74c0b2c"/>
    <w:p>
      <w:pPr>
        <w:pStyle w:val="Heading1"/>
      </w:pPr>
      <w:r>
        <w:t xml:space="preserve">A Reflection on Surgical Practice in a Dynamic Metropolis</w:t>
      </w:r>
    </w:p>
    <w:bookmarkStart w:id="20" w:name="preface-and-contextual-grounding"/>
    <w:p>
      <w:pPr>
        <w:pStyle w:val="Heading2"/>
      </w:pPr>
      <w:r>
        <w:t xml:space="preserve">Preface and Contextual Grounding</w:t>
      </w:r>
    </w:p>
    <w:p>
      <w:pPr>
        <w:pStyle w:val="FirstParagraph"/>
      </w:pPr>
      <w:r>
        <w:t xml:space="preserve">To assume the role of a</w:t>
      </w:r>
      <w:r>
        <w:t xml:space="preserve"> </w:t>
      </w:r>
      <w:r>
        <w:rPr>
          <w:bCs/>
          <w:b/>
        </w:rPr>
        <w:t xml:space="preserve">Surgeon</w:t>
      </w:r>
      <w:r>
        <w:t xml:space="preserve">, particularly within the complex socio-economic landscape of</w:t>
      </w:r>
      <w:r>
        <w:t xml:space="preserve"> </w:t>
      </w:r>
      <w:r>
        <w:rPr>
          <w:bCs/>
          <w:b/>
        </w:rPr>
        <w:t xml:space="preserve">Ghana, Accra</w:t>
      </w:r>
      <w:r>
        <w:t xml:space="preserve">, is to accept a responsibility that extends far beyond the sterile boundaries of an operating theater. It is an invitation to engage with a society in rapid transition, where ancient traditions meet modern aspirations, and where medical resources are often stretched by demographic pressures. This reflection paper serves as a critical examination of my professional identity, ethical obligations, and strategic vision for practicing surgery in one of West Africa’s most vibrant yet challenging urban centers. The intersection of high-level surgical skill and the specific realities of</w:t>
      </w:r>
      <w:r>
        <w:t xml:space="preserve"> </w:t>
      </w:r>
      <w:r>
        <w:rPr>
          <w:bCs/>
          <w:b/>
        </w:rPr>
        <w:t xml:space="preserve">Ghana</w:t>
      </w:r>
      <w:r>
        <w:t xml:space="preserve"> </w:t>
      </w:r>
      <w:r>
        <w:t xml:space="preserve">creates a unique professional narrative that demands humility, adaptability, and profound cultural competence.</w:t>
      </w:r>
    </w:p>
    <w:bookmarkEnd w:id="20"/>
    <w:bookmarkStart w:id="21" w:name="Xe9a82e900b603cd2c9d69d071148f0818a6ed65"/>
    <w:p>
      <w:pPr>
        <w:pStyle w:val="Heading2"/>
      </w:pPr>
      <w:r>
        <w:t xml:space="preserve">The Burden of Specialized Care in an Urban Setting</w:t>
      </w:r>
    </w:p>
    <w:p>
      <w:pPr>
        <w:pStyle w:val="FirstParagraph"/>
      </w:pPr>
      <w:r>
        <w:t xml:space="preserve">Accra is not merely a location; it is a microcosm of the broader challenges facing healthcare delivery in developing nations. As a</w:t>
      </w:r>
      <w:r>
        <w:t xml:space="preserve"> </w:t>
      </w:r>
      <w:r>
        <w:rPr>
          <w:bCs/>
          <w:b/>
        </w:rPr>
        <w:t xml:space="preserve">Surgeon</w:t>
      </w:r>
      <w:r>
        <w:t xml:space="preserve"> </w:t>
      </w:r>
      <w:r>
        <w:t xml:space="preserve">operating in</w:t>
      </w:r>
      <w:r>
        <w:t xml:space="preserve"> </w:t>
      </w:r>
      <w:r>
        <w:rPr>
          <w:bCs/>
          <w:b/>
        </w:rPr>
        <w:t xml:space="preserve">Ghana, Accra</w:t>
      </w:r>
      <w:r>
        <w:t xml:space="preserve">, one must navigate the stark disparities between private sector excellence and public sector constraints. The volume of cases referred to major teaching hospitals such as Korle Bu or Ridge Hospital is immense, often overwhelming existing infrastructure. Therefore, my practice cannot rely solely on technological superiority; it must be rooted in resource-conscious decision-making.</w:t>
      </w:r>
      <w:r>
        <w:t xml:space="preserve"> </w:t>
      </w:r>
      <w:r>
        <w:t xml:space="preserve">In</w:t>
      </w:r>
      <w:r>
        <w:t xml:space="preserve"> </w:t>
      </w:r>
      <w:r>
        <w:rPr>
          <w:bCs/>
          <w:b/>
        </w:rPr>
        <w:t xml:space="preserve">Ghana</w:t>
      </w:r>
      <w:r>
        <w:t xml:space="preserve">, the supply chain for specialized implants and consumables can be unpredictable due to import dependencies and logistical hurdles. Consequently, a</w:t>
      </w:r>
      <w:r>
        <w:t xml:space="preserve"> </w:t>
      </w:r>
      <w:r>
        <w:rPr>
          <w:bCs/>
          <w:b/>
        </w:rPr>
        <w:t xml:space="preserve">Surgeon</w:t>
      </w:r>
      <w:r>
        <w:t xml:space="preserve"> </w:t>
      </w:r>
      <w:r>
        <w:t xml:space="preserve">in</w:t>
      </w:r>
      <w:r>
        <w:t xml:space="preserve"> </w:t>
      </w:r>
      <w:r>
        <w:rPr>
          <w:bCs/>
          <w:b/>
        </w:rPr>
        <w:t xml:space="preserve">Ghana, Accra must master alternative techniques that are effective yet cost-efficient. This necessitates a shift in mindset from "ideal" care based on Western standards to "appropriate" care that is sustainable within the local context. It requires the ability to innovate, such as utilizing locally sourced materials for wound closure when specific synthetic options are unavailable or too expensive for the average patient.</w:t>
      </w:r>
    </w:p>
    <w:bookmarkEnd w:id="21"/>
    <w:bookmarkStart w:id="22" w:name="cultural-competence-and-patient-trust"/>
    <w:p>
      <w:pPr>
        <w:pStyle w:val="Heading2"/>
      </w:pPr>
      <w:r>
        <w:t xml:space="preserve">Cultural Competence and Patient Trust</w:t>
      </w:r>
    </w:p>
    <w:p>
      <w:pPr>
        <w:pStyle w:val="FirstParagraph"/>
      </w:pPr>
      <w:r>
        <w:t xml:space="preserve">Surgery is an invasive act that inherently breaches personal bodily autonomy. In</w:t>
      </w:r>
      <w:r>
        <w:t xml:space="preserve"> </w:t>
      </w:r>
      <w:r>
        <w:rPr>
          <w:bCs/>
          <w:b/>
        </w:rPr>
        <w:t xml:space="preserve">Ghana, Accra</w:t>
      </w:r>
      <w:r>
        <w:t xml:space="preserve">, this breach must be navigated with immense cultural sensitivity. The concept of illness is often viewed through a communal lens rather than an individual one. Decisions regarding surgery rarely rest solely with the patient; they are frequently discussed within extended family structures and sometimes involve traditional beliefs regarding health and spirituality.</w:t>
      </w:r>
      <w:r>
        <w:t xml:space="preserve"> </w:t>
      </w:r>
      <w:r>
        <w:t xml:space="preserve">As a</w:t>
      </w:r>
      <w:r>
        <w:t xml:space="preserve"> </w:t>
      </w:r>
      <w:r>
        <w:rPr>
          <w:bCs/>
          <w:b/>
        </w:rPr>
        <w:t xml:space="preserve">Surgeon</w:t>
      </w:r>
      <w:r>
        <w:t xml:space="preserve">, I must recognize that medical authority does not equate to absolute trust. Trust in</w:t>
      </w:r>
      <w:r>
        <w:t xml:space="preserve"> </w:t>
      </w:r>
      <w:r>
        <w:rPr>
          <w:bCs/>
          <w:b/>
        </w:rPr>
        <w:t xml:space="preserve">Ghana is built through interpersonal connection, respect for elders, and transparency. A cold, clinical approach may lead to poor compliance or delayed presentations for follow-up care. Therefore, the pre-operative consultation in</w:t>
      </w:r>
      <w:r>
        <w:rPr>
          <w:bCs/>
          <w:b/>
        </w:rPr>
        <w:t xml:space="preserve"> </w:t>
      </w:r>
      <w:r>
        <w:rPr>
          <w:bCs/>
          <w:b/>
          <w:bCs/>
          <w:b/>
        </w:rPr>
        <w:t xml:space="preserve">Ghana, Accra</w:t>
      </w:r>
      <w:r>
        <w:rPr>
          <w:bCs/>
          <w:b/>
        </w:rPr>
        <w:t xml:space="preserve"> </w:t>
      </w:r>
      <w:r>
        <w:rPr>
          <w:bCs/>
          <w:b/>
        </w:rPr>
        <w:t xml:space="preserve">must be a dialogue that respects patient autonomy while gently educating families about the medical necessity of intervention. It is vital to acknowledge that many patients may first seek help from traditional healers before arriving at a hospital. Rather than dismissing these practices outright, a skilled</w:t>
      </w:r>
      <w:r>
        <w:rPr>
          <w:bCs/>
          <w:b/>
        </w:rPr>
        <w:t xml:space="preserve"> </w:t>
      </w:r>
      <w:r>
        <w:rPr>
          <w:bCs/>
          <w:b/>
          <w:bCs/>
          <w:b/>
        </w:rPr>
        <w:t xml:space="preserve">Surgeon</w:t>
      </w:r>
      <w:r>
        <w:rPr>
          <w:bCs/>
          <w:b/>
        </w:rPr>
        <w:t xml:space="preserve"> </w:t>
      </w:r>
      <w:r>
        <w:rPr>
          <w:bCs/>
          <w:b/>
        </w:rPr>
        <w:t xml:space="preserve">builds bridges, integrating biomedical explanations with respect for cultural heritage to ensure holistic patient care.</w:t>
      </w:r>
    </w:p>
    <w:bookmarkEnd w:id="22"/>
    <w:bookmarkStart w:id="23" w:name="ethical-equities-and-access"/>
    <w:p>
      <w:pPr>
        <w:pStyle w:val="Heading2"/>
      </w:pPr>
      <w:r>
        <w:t xml:space="preserve">Ethical Equities and Access</w:t>
      </w:r>
    </w:p>
    <w:p>
      <w:pPr>
        <w:pStyle w:val="FirstParagraph"/>
      </w:pPr>
      <w:r>
        <w:t xml:space="preserve">One of the most profound ethical challenges facing a</w:t>
      </w:r>
      <w:r>
        <w:t xml:space="preserve"> </w:t>
      </w:r>
      <w:r>
        <w:rPr>
          <w:bCs/>
          <w:b/>
        </w:rPr>
        <w:t xml:space="preserve">Surgeon in</w:t>
      </w:r>
      <w:r>
        <w:rPr>
          <w:bCs/>
          <w:b/>
        </w:rPr>
        <w:t xml:space="preserve"> </w:t>
      </w:r>
      <w:r>
        <w:rPr>
          <w:bCs/>
          <w:b/>
          <w:bCs/>
          <w:b/>
        </w:rPr>
        <w:t xml:space="preserve">Ghana, Accra</w:t>
      </w:r>
      <w:r>
        <w:rPr>
          <w:bCs/>
          <w:b/>
        </w:rPr>
        <w:t xml:space="preserve">, is the issue of equity. The ability to pay often dictates the quality and speed of surgical intervention. Private hospitals offer state-of-the-art facilities, while public institutions handle the bulk of trauma and elective cases with fewer resources. This dichotomy creates a moral tension for any physician committed to social justice.</w:t>
      </w:r>
      <w:r>
        <w:rPr>
          <w:bCs/>
          <w:b/>
        </w:rPr>
        <w:t xml:space="preserve"> </w:t>
      </w:r>
      <w:r>
        <w:rPr>
          <w:bCs/>
          <w:b/>
        </w:rPr>
        <w:t xml:space="preserve">My reflection on this issue leads to a commitment to advocacy. Being a</w:t>
      </w:r>
      <w:r>
        <w:rPr>
          <w:bCs/>
          <w:b/>
        </w:rPr>
        <w:t xml:space="preserve"> </w:t>
      </w:r>
      <w:r>
        <w:rPr>
          <w:bCs/>
          <w:b/>
          <w:bCs/>
          <w:b/>
        </w:rPr>
        <w:t xml:space="preserve">Surgeon</w:t>
      </w:r>
      <w:r>
        <w:rPr>
          <w:bCs/>
          <w:b/>
        </w:rPr>
        <w:t xml:space="preserve"> </w:t>
      </w:r>
      <w:r>
        <w:rPr>
          <w:bCs/>
          <w:b/>
        </w:rPr>
        <w:t xml:space="preserve">in</w:t>
      </w:r>
      <w:r>
        <w:rPr>
          <w:bCs/>
          <w:b/>
        </w:rPr>
        <w:t xml:space="preserve"> </w:t>
      </w:r>
      <w:r>
        <w:rPr>
          <w:bCs/>
          <w:b/>
          <w:bCs/>
          <w:b/>
        </w:rPr>
        <w:t xml:space="preserve">Ghana involves using one’s voice to advocate for better health policies, equitable resource distribution, and insurance schemes that cover surgical care for the underserved population. It also involves mentorship. By training junior residents and medical students in</w:t>
      </w:r>
      <w:r>
        <w:rPr>
          <w:bCs/>
          <w:b/>
          <w:bCs/>
          <w:b/>
        </w:rPr>
        <w:t xml:space="preserve"> </w:t>
      </w:r>
      <w:r>
        <w:rPr>
          <w:bCs/>
          <w:b/>
          <w:bCs/>
          <w:b/>
          <w:bCs/>
          <w:b/>
        </w:rPr>
        <w:t xml:space="preserve">Ghana, Accra</w:t>
      </w:r>
      <w:r>
        <w:rPr>
          <w:bCs/>
          <w:b/>
          <w:bCs/>
          <w:b/>
        </w:rPr>
        <w:t xml:space="preserve">, we are investing in the future of surgical healthcare. The transfer of knowledge is not just an academic duty but a national imperative to reduce reliance on foreign medical experts and build local capacity.</w:t>
      </w:r>
    </w:p>
    <w:bookmarkEnd w:id="23"/>
    <w:bookmarkStart w:id="24" w:name="professional-resilience-and-self-care"/>
    <w:p>
      <w:pPr>
        <w:pStyle w:val="Heading2"/>
      </w:pPr>
      <w:r>
        <w:t xml:space="preserve">Professional Resilience and Self-Care</w:t>
      </w:r>
    </w:p>
    <w:p>
      <w:pPr>
        <w:pStyle w:val="FirstParagraph"/>
      </w:pPr>
      <w:r>
        <w:t xml:space="preserve">The emotional toll of surgery in a high-pressure environment cannot be understated. In</w:t>
      </w:r>
      <w:r>
        <w:t xml:space="preserve"> </w:t>
      </w:r>
      <w:r>
        <w:rPr>
          <w:bCs/>
          <w:b/>
        </w:rPr>
        <w:t xml:space="preserve">Ghana, Accra</w:t>
      </w:r>
      <w:r>
        <w:t xml:space="preserve">, the expectation for surgeons is often one of infallibility, compounded by long working hours and limited support systems. Burnout is a real threat to both surgeon and patient safety. Therefore, part of my professional identity must include the maintenance of personal well-being and the fostering of a supportive team culture. Peer review, open discussion of errors without fear of retribution, and mental health awareness are essential components of sustainable surgical practice in this region.</w:t>
      </w:r>
    </w:p>
    <w:bookmarkEnd w:id="24"/>
    <w:bookmarkStart w:id="25" w:name="X6f7291602bbdbeca98d602fe606b49756ef67b8"/>
    <w:p>
      <w:pPr>
        <w:pStyle w:val="Heading2"/>
      </w:pPr>
      <w:r>
        <w:t xml:space="preserve">Conclusion: A Vision for Sustainable Surgical Excellence</w:t>
      </w:r>
    </w:p>
    <w:p>
      <w:pPr>
        <w:pStyle w:val="FirstParagraph"/>
      </w:pPr>
      <w:r>
        <w:t xml:space="preserve">In conclusion, practicing as a</w:t>
      </w:r>
      <w:r>
        <w:t xml:space="preserve"> </w:t>
      </w:r>
      <w:r>
        <w:rPr>
          <w:bCs/>
          <w:b/>
        </w:rPr>
        <w:t xml:space="preserve">Surgeon</w:t>
      </w:r>
      <w:r>
        <w:t xml:space="preserve"> </w:t>
      </w:r>
      <w:r>
        <w:t xml:space="preserve">in</w:t>
      </w:r>
      <w:r>
        <w:t xml:space="preserve"> </w:t>
      </w:r>
      <w:r>
        <w:rPr>
          <w:bCs/>
          <w:b/>
        </w:rPr>
        <w:t xml:space="preserve">Ghana, Accra, is a privilege that demands more than technical proficiency. It requires a holistic approach that integrates medical science with cultural intelligence, ethical vigilance, and community engagement. The city of Accra represents hope and chaos in equal measure; it is a place where innovation thrives amidst limitation. By embracing the specific challenges of</w:t>
      </w:r>
      <w:r>
        <w:rPr>
          <w:bCs/>
          <w:b/>
        </w:rPr>
        <w:t xml:space="preserve"> </w:t>
      </w:r>
      <w:r>
        <w:rPr>
          <w:bCs/>
          <w:b/>
          <w:bCs/>
          <w:b/>
        </w:rPr>
        <w:t xml:space="preserve">Ghana</w:t>
      </w:r>
      <w:r>
        <w:rPr>
          <w:bCs/>
          <w:b/>
        </w:rPr>
        <w:t xml:space="preserve">, we can redefine what constitutes excellent surgical care—not by how much technology we use, but by how effectively we improve human lives within our available resources.</w:t>
      </w:r>
      <w:r>
        <w:rPr>
          <w:bCs/>
          <w:b/>
        </w:rPr>
        <w:t xml:space="preserve"> </w:t>
      </w:r>
      <w:r>
        <w:rPr>
          <w:bCs/>
          <w:b/>
        </w:rPr>
        <w:t xml:space="preserve">My commitment is to serve as a bridge between global surgical standards and local realities in</w:t>
      </w:r>
      <w:r>
        <w:rPr>
          <w:bCs/>
          <w:b/>
        </w:rPr>
        <w:t xml:space="preserve"> </w:t>
      </w:r>
      <w:r>
        <w:rPr>
          <w:bCs/>
          <w:b/>
          <w:bCs/>
          <w:b/>
        </w:rPr>
        <w:t xml:space="preserve">Ghana, Accra</w:t>
      </w:r>
      <w:r>
        <w:rPr>
          <w:bCs/>
          <w:b/>
        </w:rPr>
        <w:t xml:space="preserve">. I aim to contribute to a system where every patient, regardless of their socioeconomic status, receives dignified, effective, and compassionate surgical care. This reflection paper serves not just as a record of thought, but as a pledge to uphold these values in my daily practice as a</w:t>
      </w:r>
      <w:r>
        <w:rPr>
          <w:bCs/>
          <w:b/>
        </w:rPr>
        <w:t xml:space="preserve"> </w:t>
      </w:r>
      <w:r>
        <w:rPr>
          <w:bCs/>
          <w:b/>
          <w:bCs/>
          <w:b/>
        </w:rPr>
        <w:t xml:space="preserve">Surgeon</w:t>
      </w:r>
      <w:r>
        <w:rPr>
          <w:bCs/>
          <w:b/>
        </w:rPr>
        <w:t xml:space="preserve"> </w:t>
      </w:r>
      <w:r>
        <w:rPr>
          <w:bCs/>
          <w:b/>
        </w:rPr>
        <w:t xml:space="preserve">dedicated to the health and well-being of the people of</w:t>
      </w:r>
      <w:r>
        <w:rPr>
          <w:bCs/>
          <w:b/>
        </w:rPr>
        <w:t xml:space="preserve"> </w:t>
      </w:r>
      <w:r>
        <w:rPr>
          <w:bCs/>
          <w:b/>
          <w:bCs/>
          <w:b/>
        </w:rPr>
        <w:t xml:space="preserve">Ghana.</w:t>
      </w:r>
    </w:p>
    <w:p>
      <w:pPr>
        <w:pStyle w:val="BodyText"/>
      </w:pPr>
      <w:r>
        <w:t xml:space="preserve">Prepared for Professional Review</w:t>
      </w:r>
      <w:r>
        <w:br/>
      </w:r>
      <w:r>
        <w:br/>
      </w:r>
      <w:r>
        <w:t xml:space="preserve">Date: October 26, 2023</w:t>
      </w:r>
      <w:r>
        <w:br/>
      </w:r>
      <w:r>
        <w:br/>
      </w:r>
      <w:r>
        <w:t xml:space="preserve">Location: Accra, Ghana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Surgeon in Ghana, Accra</dc:title>
  <dc:creator/>
  <cp:keywords/>
  <dcterms:created xsi:type="dcterms:W3CDTF">2026-07-29T15:45:43Z</dcterms:created>
  <dcterms:modified xsi:type="dcterms:W3CDTF">2026-07-29T15:45:43Z</dcterms:modified>
</cp:coreProperties>
</file>

<file path=docProps/custom.xml><?xml version="1.0" encoding="utf-8"?>
<Properties xmlns="http://schemas.openxmlformats.org/officeDocument/2006/custom-properties" xmlns:vt="http://schemas.openxmlformats.org/officeDocument/2006/docPropsVTypes"/>
</file>