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73db62e0acc64afe3a829611155065b0a43242f"/>
    <w:p>
      <w:pPr>
        <w:pStyle w:val="Heading1"/>
      </w:pPr>
      <w:r>
        <w:t xml:space="preserve">A Reflection on the Role and Responsibility of the Surgeon in Indonesia Jakarta</w:t>
      </w:r>
    </w:p>
    <w:p>
      <w:pPr>
        <w:pStyle w:val="FirstParagraph"/>
      </w:pPr>
      <w:r>
        <w:t xml:space="preserve">The practice of surgery is universally regarded as one of the most demanding, high-stakes professions within the medical field. It requires a synthesis of precise technical skill, rapid decision-making under pressure, profound empathy, and an unyielding ethical compass. However, when we contextualize this profession within the specific socio-cultural and infrastructural landscape of Indonesia Jakarta—the capital city and largest metropolis of Indonesia—the role of the surgeon takes on distinct dimensions that warrant deep reflection. This document serves as a reflective paper exploring the multifaceted identity, challenges, and responsibilities of a surgeon operating in Jakarta, examining how local realities shape global medical standards.</w:t>
      </w:r>
    </w:p>
    <w:bookmarkStart w:id="20" w:name="Xbee9c5a1aee745cbfcddc07c74334649a6a9898"/>
    <w:p>
      <w:pPr>
        <w:pStyle w:val="Heading2"/>
      </w:pPr>
      <w:r>
        <w:t xml:space="preserve">The Contextual Landscape: Healthcare in Indonesia Jakarta</w:t>
      </w:r>
    </w:p>
    <w:p>
      <w:pPr>
        <w:pStyle w:val="FirstParagraph"/>
      </w:pPr>
      <w:r>
        <w:t xml:space="preserve">To understand the surgeon’s role in Indonesia Jakarta, one must first appreciate the dichotomy that defines life in this bustling capital. On one hand, Jakarta is a hub of modernization, boasting world-class private hospitals equipped with state-of-the-art surgical technology comparable to facilities in Singapore or Tokyo. On the other hand, it faces significant challenges related to traffic congestion (often referred to locally as "macet"), air quality issues, and a strained public healthcare infrastructure. For the surgeon practicing here, this duality is not merely a backdrop but an active participant in every clinical encounter.</w:t>
      </w:r>
    </w:p>
    <w:p>
      <w:pPr>
        <w:pStyle w:val="BodyText"/>
      </w:pPr>
      <w:r>
        <w:t xml:space="preserve">The term "Indonesia Jakarta" evokes a specific image of rapid urbanization clashing with traditional communal values. The surgeon operates within this tension. They must navigate a healthcare system where private care is accessible to those who can afford it, while the majority of the population relies on public hospitals that are often overcrowded and under-resourced. This reality forces the Jakarta surgeon to be more than just a technician of repair; they become an advocate for resource allocation and an educator for preventive care in a densely populated environment.</w:t>
      </w:r>
    </w:p>
    <w:bookmarkEnd w:id="20"/>
    <w:bookmarkStart w:id="21" w:name="X618c2d2fc842a3b1e2bc1de29a789b7c4f33d09"/>
    <w:p>
      <w:pPr>
        <w:pStyle w:val="Heading2"/>
      </w:pPr>
      <w:r>
        <w:t xml:space="preserve">Cultural Competence and Patient Interaction</w:t>
      </w:r>
    </w:p>
    <w:p>
      <w:pPr>
        <w:pStyle w:val="FirstParagraph"/>
      </w:pPr>
      <w:r>
        <w:t xml:space="preserve">In Jakarta, the doctor-patient relationship is deeply influenced by Indonesian cultural norms, particularly the concept of "gotong royong" (mutual assistance) and respect for hierarchy. Unlike Western models that often emphasize individual autonomy, patients in Indonesia Jakarta may rely heavily on family decisions regarding treatment plans. The surgeon here must possess acute cultural sensitivity.</w:t>
      </w:r>
    </w:p>
    <w:p>
      <w:pPr>
        <w:pStyle w:val="BodyText"/>
      </w:pPr>
      <w:r>
        <w:t xml:space="preserve">Reflecting on this aspect, it becomes clear that technical excellence is insufficient if the surgeon cannot communicate effectively within this cultural framework. A surgeon in Jakarta must learn to navigate conversations with extended families who often surround the patient’s bed. Consent is not just a signature on a form; it is a communal agreement. Furthermore, religious beliefs play a significant role in healthcare decisions, given that Indonesia has the largest Muslim population in the world. The surgeon must be aware of dietary restrictions during fasting periods (Ramadan), prayer times, and end-of-life care preferences dictated by Islamic jurisprudence. This cultural literacy is as critical as surgical precision.</w:t>
      </w:r>
    </w:p>
    <w:bookmarkEnd w:id="21"/>
    <w:bookmarkStart w:id="22" w:name="X6fda99ac908f2be8306170f62405d4cfb7915cd"/>
    <w:p>
      <w:pPr>
        <w:pStyle w:val="Heading2"/>
      </w:pPr>
      <w:r>
        <w:t xml:space="preserve">The Burden of Volume and Resource Management</w:t>
      </w:r>
    </w:p>
    <w:p>
      <w:pPr>
        <w:pStyle w:val="FirstParagraph"/>
      </w:pPr>
      <w:r>
        <w:t xml:space="preserve">One of the most striking reflections on being a surgeon in Indonesia Jakarta involves the sheer volume of cases, particularly in public institutions. The disparity between supply and demand for specialized care means that surgeons often perform an immense number of procedures with limited immediate support staff or equipment compared to their counterparts in developed nations.</w:t>
      </w:r>
    </w:p>
    <w:p>
      <w:pPr>
        <w:pStyle w:val="BodyText"/>
      </w:pPr>
      <w:r>
        <w:t xml:space="preserve">This environment cultivates resilience and adaptability. The Jakarta surgeon learns to innovate within constraints. They develop the ability to make definitive diagnoses quickly, often relying on clinical judgment over extensive imaging when resources are scarce or wait times are prohibitive due to traffic logistics that prevent patients from returning for follow-up tests easily. This efficiency is a unique hallmark of surgeons in this region, born out of necessity. However, it also carries the weight of moral distress when ideal care cannot be provided due to systemic limitations. The reflection here turns inward: How does one maintain professional integrity and emotional well-being when the system often fails to provide the tools for optimal care?</w:t>
      </w:r>
    </w:p>
    <w:bookmarkEnd w:id="22"/>
    <w:bookmarkStart w:id="23" w:name="emergency-care-and-urban-trauma"/>
    <w:p>
      <w:pPr>
        <w:pStyle w:val="Heading2"/>
      </w:pPr>
      <w:r>
        <w:t xml:space="preserve">Emergency Care and Urban Trauma</w:t>
      </w:r>
    </w:p>
    <w:p>
      <w:pPr>
        <w:pStyle w:val="FirstParagraph"/>
      </w:pPr>
      <w:r>
        <w:t xml:space="preserve">Jakarta is a city of rapid movement, which unfortunately correlates with a high incidence of traffic accidents. Consequently, trauma surgery plays a disproportionately large role in the surgical landscape of Indonesia Jakarta. The surgeon must be prepared for polytrauma cases resulting from motorcycle accidents—the primary mode of transport in the city. This requires specific competencies in damage control surgery and rapid triage.</w:t>
      </w:r>
    </w:p>
    <w:p>
      <w:pPr>
        <w:pStyle w:val="BodyText"/>
      </w:pPr>
      <w:r>
        <w:t xml:space="preserve">The "Golden Hour" is often compromised not by medical inefficiency, but by the infamous traffic congestion of Jakarta. The reflection on this aspect highlights a systemic failure that falls upon the surgeon to mitigate through coordination with emergency services. It creates a sense of urgency and frustration that permeates the surgical team’s daily routine. Yet, it also fosters strong bonds among emergency responders and surgical teams who work tirelessly against time and traffic to save lives.</w:t>
      </w:r>
    </w:p>
    <w:bookmarkEnd w:id="23"/>
    <w:bookmarkStart w:id="24" w:name="X7479b22e210d5b4510d1cc72643148e130ff20f"/>
    <w:p>
      <w:pPr>
        <w:pStyle w:val="Heading2"/>
      </w:pPr>
      <w:r>
        <w:t xml:space="preserve">Professional Growth and Global Integration</w:t>
      </w:r>
    </w:p>
    <w:p>
      <w:pPr>
        <w:pStyle w:val="FirstParagraph"/>
      </w:pPr>
      <w:r>
        <w:t xml:space="preserve">Despite these challenges, the surgeon in Indonesia Jakarta is increasingly part of a global medical community. Many surgeons undergo training abroad or collaborate with international institutions. There is a continuous flow of knowledge into Jakarta, bringing advanced techniques such as robotic surgery and minimally invasive procedures to the city’s leading centers. This integration brings pride but also responsibility.</w:t>
      </w:r>
    </w:p>
    <w:p>
      <w:pPr>
        <w:pStyle w:val="BodyText"/>
      </w:pPr>
      <w:r>
        <w:t xml:space="preserve">The surgeon in Indonesia Jakarta acts as a bridge, translating global best practices into local applicability. They must decide which technologies are truly beneficial for the population and which are merely novelties that drain resources without improving outcomes. This strategic thinking is a critical component of their professional identity.</w:t>
      </w:r>
    </w:p>
    <w:bookmarkEnd w:id="24"/>
    <w:bookmarkStart w:id="25" w:name="conclusion"/>
    <w:p>
      <w:pPr>
        <w:pStyle w:val="Heading2"/>
      </w:pPr>
      <w:r>
        <w:t xml:space="preserve">Conclusion</w:t>
      </w:r>
    </w:p>
    <w:p>
      <w:pPr>
        <w:pStyle w:val="FirstParagraph"/>
      </w:pPr>
      <w:r>
        <w:t xml:space="preserve">In conclusion, the role of the surgeon in Indonesia Jakarta is far more complex than standard medical textbooks suggest. It is a role defined by resilience, cultural intelligence, and adaptive innovation. The surgeon here does not just cut and heal; they navigate a complex web of socioeconomic disparities, cultural traditions, and infrastructural challenges. They are healers in a city of contradictions—where modernity meets tradition, and abundance coexists with scarcity.</w:t>
      </w:r>
    </w:p>
    <w:p>
      <w:pPr>
        <w:pStyle w:val="BodyText"/>
      </w:pPr>
      <w:r>
        <w:t xml:space="preserve">Reflecting on this profession requires acknowledging that being a surgeon in Jakarta is an act of service to one of the most vibrant yet vulnerable populations on Earth. It demands not only the steady hand required for any operation but also the compassionate heart needed to understand the human stories behind each patient record. As Indonesia Jakarta continues to develop, so too will the role of its surgeons, who stand at the forefront of public health, advocating for a system that is not only advanced but also equitable and accessible to all.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2026-07-29T15:27:56Z</dcterms:created>
  <dcterms:modified xsi:type="dcterms:W3CDTF">2026-07-29T15:27:56Z</dcterms:modified>
</cp:coreProperties>
</file>

<file path=docProps/custom.xml><?xml version="1.0" encoding="utf-8"?>
<Properties xmlns="http://schemas.openxmlformats.org/officeDocument/2006/custom-properties" xmlns:vt="http://schemas.openxmlformats.org/officeDocument/2006/docPropsVTypes"/>
</file>