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Responsibility</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Israel,</w:t>
      </w:r>
      <w:r>
        <w:t xml:space="preserve"> </w:t>
      </w:r>
      <w:r>
        <w:t xml:space="preserve">Tel</w:t>
      </w:r>
      <w:r>
        <w:t xml:space="preserve"> </w:t>
      </w:r>
      <w:r>
        <w:t xml:space="preserve">Aviv</w:t>
      </w:r>
    </w:p>
    <w:bookmarkStart w:id="26" w:name="X01c4e57cac23ad4ab4b29c137acbe722383cfce"/>
    <w:p>
      <w:pPr>
        <w:pStyle w:val="Heading1"/>
      </w:pPr>
      <w:r>
        <w:t xml:space="preserve">Reflection Paper on Surgical Excellence and Humanistic Care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Department of Medical Education and Ethics</w:t>
      </w:r>
      <w:r>
        <w:br/>
      </w:r>
      <w:r>
        <w:t xml:space="preserve">: Senior Surgical Resident/Attending Surgeon</w:t>
      </w:r>
    </w:p>
    <w:bookmarkStart w:id="20" w:name="X8becebf7781d41c4f5d8ecc2c21006d989f4458"/>
    <w:p>
      <w:pPr>
        <w:pStyle w:val="Heading2"/>
      </w:pPr>
      <w:r>
        <w:t xml:space="preserve">I. Introduction: The Nexus of Innovation and Tradition</w:t>
      </w:r>
    </w:p>
    <w:p>
      <w:pPr>
        <w:pStyle w:val="FirstParagraph"/>
      </w:pPr>
      <w:r>
        <w:t xml:space="preserve">The decision to dedicate one’s life to the profession of a</w:t>
      </w:r>
      <w:r>
        <w:t xml:space="preserve"> </w:t>
      </w:r>
      <w:r>
        <w:rPr>
          <w:bCs/>
          <w:b/>
        </w:rPr>
        <w:t xml:space="preserve">Surgeon</w:t>
      </w:r>
      <w:r>
        <w:t xml:space="preserve"> </w:t>
      </w:r>
      <w:r>
        <w:t xml:space="preserve">is rarely made lightly; it is a commitment that transcends the mere mechanical act of incision and repair. It requires an intricate balance between technical precision, emotional resilience, and profound ethical responsibility. In reflecting upon my journey within the medical landscape of</w:t>
      </w:r>
      <w:r>
        <w:t xml:space="preserve"> </w:t>
      </w:r>
      <w:r>
        <w:rPr>
          <w:bCs/>
          <w:b/>
        </w:rPr>
        <w:t xml:space="preserve">Israel Tel Aviv</w:t>
      </w:r>
      <w:r>
        <w:t xml:space="preserve">, I have come to understand that this city serves as more than just a geographical backdrop; it acts as a crucible that forges the identity of those who practice medicine within its borders. To be a</w:t>
      </w:r>
      <w:r>
        <w:t xml:space="preserve"> </w:t>
      </w:r>
      <w:r>
        <w:rPr>
          <w:bCs/>
          <w:b/>
        </w:rPr>
        <w:t xml:space="preserve">Surgeon</w:t>
      </w:r>
      <w:r>
        <w:t xml:space="preserve"> </w:t>
      </w:r>
      <w:r>
        <w:t xml:space="preserve">in Israel is to operate at the intersection of cutting-edge biomedical innovation, ancient historical consciousness, and a society defined by its unique demographic complexities. This reflection paper seeks to explore these dimensions, analyzing how the specific context of</w:t>
      </w:r>
      <w:r>
        <w:t xml:space="preserve"> </w:t>
      </w:r>
      <w:r>
        <w:rPr>
          <w:bCs/>
          <w:b/>
        </w:rPr>
        <w:t xml:space="preserve">Israel Tel Aviv</w:t>
      </w:r>
      <w:r>
        <w:t xml:space="preserve"> </w:t>
      </w:r>
      <w:r>
        <w:t xml:space="preserve">influences the philosophical and practical approach to surgical practice.</w:t>
      </w:r>
    </w:p>
    <w:bookmarkEnd w:id="20"/>
    <w:bookmarkStart w:id="21" w:name="X193e7005fbcda74ad7d938558d31ddeba501389"/>
    <w:p>
      <w:pPr>
        <w:pStyle w:val="Heading2"/>
      </w:pPr>
      <w:r>
        <w:t xml:space="preserve">II. The Surgical Ethos in a High-Pressure Environment</w:t>
      </w:r>
    </w:p>
    <w:p>
      <w:pPr>
        <w:pStyle w:val="FirstParagraph"/>
      </w:pPr>
      <w:r>
        <w:t xml:space="preserve">Tel Aviv is often described as a city that never sleeps, pulsating with energy, economic ambition, and cultural diversity. For a</w:t>
      </w:r>
      <w:r>
        <w:t xml:space="preserve"> </w:t>
      </w:r>
      <w:r>
        <w:rPr>
          <w:bCs/>
          <w:b/>
        </w:rPr>
        <w:t xml:space="preserve">Surgeon</w:t>
      </w:r>
      <w:r>
        <w:t xml:space="preserve">, this environment translates into a high-pressure clinical setting where efficiency and speed are paramount. The medical facilities in Tel Aviv operate at an intensity that mirrors the city’s pace. Whether treating routine elective procedures or managing acute trauma cases resulting from the region's volatile geopolitical reality, the</w:t>
      </w:r>
      <w:r>
        <w:t xml:space="preserve"> </w:t>
      </w:r>
      <w:r>
        <w:rPr>
          <w:bCs/>
          <w:b/>
        </w:rPr>
        <w:t xml:space="preserve">Surgeon</w:t>
      </w:r>
      <w:r>
        <w:t xml:space="preserve"> </w:t>
      </w:r>
      <w:r>
        <w:t xml:space="preserve">must maintain a state of hyper-awareness. In</w:t>
      </w:r>
      <w:r>
        <w:t xml:space="preserve"> </w:t>
      </w:r>
      <w:r>
        <w:rPr>
          <w:bCs/>
          <w:b/>
        </w:rPr>
        <w:t xml:space="preserve">Israel Tel Aviv</w:t>
      </w:r>
      <w:r>
        <w:t xml:space="preserve">, there is little room for hesitation when seconds count in cardiac or neurosurgical interventions.</w:t>
      </w:r>
    </w:p>
    <w:p>
      <w:pPr>
        <w:pStyle w:val="BodyText"/>
      </w:pPr>
      <w:r>
        <w:t xml:space="preserve">This constant state of readiness fosters a unique surgical temperament. It demands not only technical mastery but also the ability to remain calm amidst chaos. The</w:t>
      </w:r>
      <w:r>
        <w:t xml:space="preserve"> </w:t>
      </w:r>
      <w:r>
        <w:rPr>
          <w:bCs/>
          <w:b/>
        </w:rPr>
        <w:t xml:space="preserve">Surgeon</w:t>
      </w:r>
      <w:r>
        <w:t xml:space="preserve"> </w:t>
      </w:r>
      <w:r>
        <w:t xml:space="preserve">learns to compartmentalize fear and anxiety, channeling that energy into precise movements under the microscope or within the sterile field of the operating room. However, this intensity is balanced by a deep sense of community responsibility. Patients in Tel Aviv are not merely cases; they are neighbors, colleagues, and often individuals with whom one shares a broader social fabric. This proximity demands that the</w:t>
      </w:r>
      <w:r>
        <w:t xml:space="preserve"> </w:t>
      </w:r>
      <w:r>
        <w:rPr>
          <w:bCs/>
          <w:b/>
        </w:rPr>
        <w:t xml:space="preserve">Surgeon</w:t>
      </w:r>
      <w:r>
        <w:t xml:space="preserve"> </w:t>
      </w:r>
      <w:r>
        <w:t xml:space="preserve">approach every patient interaction with empathy, recognizing that the healing process extends beyond the physical wound.</w:t>
      </w:r>
    </w:p>
    <w:bookmarkEnd w:id="21"/>
    <w:bookmarkStart w:id="22" w:name="iii.-innovation-as-a-national-imperative"/>
    <w:p>
      <w:pPr>
        <w:pStyle w:val="Heading2"/>
      </w:pPr>
      <w:r>
        <w:t xml:space="preserve">III. Innovation as a National Imperative</w:t>
      </w:r>
    </w:p>
    <w:p>
      <w:pPr>
        <w:pStyle w:val="FirstParagraph"/>
      </w:pPr>
      <w:r>
        <w:t xml:space="preserve">No discussion of surgery in Tel Aviv is complete without acknowledging Israel’s status as a global hub for medical technology and innovation. The</w:t>
      </w:r>
      <w:r>
        <w:t xml:space="preserve"> </w:t>
      </w:r>
      <w:r>
        <w:rPr>
          <w:bCs/>
          <w:b/>
        </w:rPr>
        <w:t xml:space="preserve">Surgeon</w:t>
      </w:r>
      <w:r>
        <w:t xml:space="preserve"> </w:t>
      </w:r>
      <w:r>
        <w:t xml:space="preserve">working in this region benefits from proximity to world-leading research institutions, startups, and academic centers like those associated with the Sackler Faculty of Medicine at Tel Aviv University. This environment encourages a culture of continuous learning and adaptation. A</w:t>
      </w:r>
      <w:r>
        <w:t xml:space="preserve"> </w:t>
      </w:r>
      <w:r>
        <w:rPr>
          <w:bCs/>
          <w:b/>
        </w:rPr>
        <w:t xml:space="preserve">Surgeon</w:t>
      </w:r>
      <w:r>
        <w:t xml:space="preserve"> </w:t>
      </w:r>
      <w:r>
        <w:t xml:space="preserve">here is expected to be not just a practitioner but also an innovator.</w:t>
      </w:r>
    </w:p>
    <w:p>
      <w:pPr>
        <w:pStyle w:val="BodyText"/>
      </w:pPr>
      <w:r>
        <w:t xml:space="preserve">The integration of robotic surgery, minimally invasive techniques, and artificial intelligence into daily practice is more advanced in</w:t>
      </w:r>
      <w:r>
        <w:t xml:space="preserve"> </w:t>
      </w:r>
      <w:r>
        <w:rPr>
          <w:bCs/>
          <w:b/>
        </w:rPr>
        <w:t xml:space="preserve">Israel Tel Aviv</w:t>
      </w:r>
      <w:r>
        <w:t xml:space="preserve"> </w:t>
      </w:r>
      <w:r>
        <w:t xml:space="preserve">than in many other parts of the world. This technological advantage allows for superior outcomes, reduced recovery times, and enhanced patient comfort. However, it also places a significant burden on the</w:t>
      </w:r>
      <w:r>
        <w:t xml:space="preserve"> </w:t>
      </w:r>
      <w:r>
        <w:rPr>
          <w:bCs/>
          <w:b/>
        </w:rPr>
        <w:t xml:space="preserve">Surgeon</w:t>
      </w:r>
      <w:r>
        <w:t xml:space="preserve"> </w:t>
      </w:r>
      <w:r>
        <w:t xml:space="preserve">to stay updated with rapid advancements. The reflection here is one of gratitude mixed with humility; while technology provides powerful tools, it does not replace the human element of care. The</w:t>
      </w:r>
      <w:r>
        <w:t xml:space="preserve"> </w:t>
      </w:r>
      <w:r>
        <w:rPr>
          <w:bCs/>
          <w:b/>
        </w:rPr>
        <w:t xml:space="preserve">Surgeon</w:t>
      </w:r>
      <w:r>
        <w:t xml:space="preserve"> </w:t>
      </w:r>
      <w:r>
        <w:t xml:space="preserve">must ensure that technology serves humanity, rather than dictating the relationship between healer and patient. In Tel Aviv, we see firsthand how innovation can bridge gaps in healthcare accessibility, providing high-quality surgical care to a diverse population.</w:t>
      </w:r>
    </w:p>
    <w:bookmarkEnd w:id="22"/>
    <w:bookmarkStart w:id="23" w:name="X854dd94e4bdb21ba4027e917f42e9244078ac73"/>
    <w:p>
      <w:pPr>
        <w:pStyle w:val="Heading2"/>
      </w:pPr>
      <w:r>
        <w:t xml:space="preserve">IV. Ethical Reflections and Societal Context</w:t>
      </w:r>
    </w:p>
    <w:p>
      <w:pPr>
        <w:pStyle w:val="FirstParagraph"/>
      </w:pPr>
      <w:r>
        <w:t xml:space="preserve">Serving as a</w:t>
      </w:r>
      <w:r>
        <w:t xml:space="preserve"> </w:t>
      </w:r>
      <w:r>
        <w:rPr>
          <w:bCs/>
          <w:b/>
        </w:rPr>
        <w:t xml:space="preserve">Surgeon</w:t>
      </w:r>
      <w:r>
        <w:t xml:space="preserve"> </w:t>
      </w:r>
      <w:r>
        <w:t xml:space="preserve">in Israel requires navigating complex ethical landscapes shaped by the country’s social dynamics. Tel Aviv is a melting pot of cultures, religions, and languages. A</w:t>
      </w:r>
      <w:r>
        <w:t xml:space="preserve"> </w:t>
      </w:r>
      <w:r>
        <w:rPr>
          <w:bCs/>
          <w:b/>
        </w:rPr>
        <w:t xml:space="preserve">Surgeon</w:t>
      </w:r>
      <w:r>
        <w:t xml:space="preserve"> </w:t>
      </w:r>
      <w:r>
        <w:t xml:space="preserve">operates on Jewish, Arab, Christian, Druze, and secular patients alike. This diversity enriches the practice of medicine but also presents challenges in communication and cultural competence. The</w:t>
      </w:r>
      <w:r>
        <w:t xml:space="preserve"> </w:t>
      </w:r>
      <w:r>
        <w:rPr>
          <w:bCs/>
          <w:b/>
        </w:rPr>
        <w:t xml:space="preserve">Surgeon</w:t>
      </w:r>
      <w:r>
        <w:t xml:space="preserve"> </w:t>
      </w:r>
      <w:r>
        <w:t xml:space="preserve">must learn to overcome language barriers through interpreters or universal gestures of care. More importantly, one must recognize that trust is the foundation of the surgical relationship.</w:t>
      </w:r>
    </w:p>
    <w:p>
      <w:pPr>
        <w:pStyle w:val="BodyText"/>
      </w:pPr>
      <w:r>
        <w:t xml:space="preserve">In</w:t>
      </w:r>
      <w:r>
        <w:t xml:space="preserve"> </w:t>
      </w:r>
      <w:r>
        <w:rPr>
          <w:bCs/>
          <w:b/>
        </w:rPr>
        <w:t xml:space="preserve">Israel Tel Aviv</w:t>
      </w:r>
      <w:r>
        <w:t xml:space="preserve">, there is an underlying awareness of mortality that permeates society. The shadow of conflict and security concerns adds a layer of existential weight to medical decisions. When trauma cases arrive at hospitals like Sheba Medical Center or Ichilov Hospital, the</w:t>
      </w:r>
      <w:r>
        <w:t xml:space="preserve"> </w:t>
      </w:r>
      <w:r>
        <w:rPr>
          <w:bCs/>
          <w:b/>
        </w:rPr>
        <w:t xml:space="preserve">Surgeon</w:t>
      </w:r>
      <w:r>
        <w:t xml:space="preserve"> </w:t>
      </w:r>
      <w:r>
        <w:t xml:space="preserve">must act with urgency while maintaining ethical rigor regarding triage and resource allocation. These moments test the moral fiber of the medical professional. Reflecting on these experiences reinforces the belief that medicine is a sacred trust. The</w:t>
      </w:r>
      <w:r>
        <w:t xml:space="preserve"> </w:t>
      </w:r>
      <w:r>
        <w:rPr>
          <w:bCs/>
          <w:b/>
        </w:rPr>
        <w:t xml:space="preserve">Surgeon</w:t>
      </w:r>
      <w:r>
        <w:t xml:space="preserve"> </w:t>
      </w:r>
      <w:r>
        <w:t xml:space="preserve">does not just fix bodies; they uphold social cohesion by treating all lives with equal value and dignity, regardless of background or circumstance.</w:t>
      </w:r>
    </w:p>
    <w:bookmarkEnd w:id="23"/>
    <w:bookmarkStart w:id="24" w:name="X099514ec39c333a495a7779d1e1da33f010c9e3"/>
    <w:p>
      <w:pPr>
        <w:pStyle w:val="Heading2"/>
      </w:pPr>
      <w:r>
        <w:t xml:space="preserve">V. Personal Growth and Professional Identity</w:t>
      </w:r>
    </w:p>
    <w:p>
      <w:pPr>
        <w:pStyle w:val="FirstParagraph"/>
      </w:pPr>
      <w:r>
        <w:t xml:space="preserve">Over time, practicing as a</w:t>
      </w:r>
      <w:r>
        <w:t xml:space="preserve"> </w:t>
      </w:r>
      <w:r>
        <w:rPr>
          <w:bCs/>
          <w:b/>
        </w:rPr>
        <w:t xml:space="preserve">Surgeon</w:t>
      </w:r>
      <w:r>
        <w:t xml:space="preserve"> </w:t>
      </w:r>
      <w:r>
        <w:t xml:space="preserve">in this vibrant yet challenging city has reshaped my understanding of leadership. Surgery is inherently hierarchical, yet effective teams require collaboration. In Tel Aviv’s multicultural healthcare system, the</w:t>
      </w:r>
      <w:r>
        <w:t xml:space="preserve"> </w:t>
      </w:r>
      <w:r>
        <w:rPr>
          <w:bCs/>
          <w:b/>
        </w:rPr>
        <w:t xml:space="preserve">Surgeon</w:t>
      </w:r>
      <w:r>
        <w:t xml:space="preserve"> </w:t>
      </w:r>
      <w:r>
        <w:t xml:space="preserve">must lead diverse teams consisting of nurses, anesthesiologists, and technicians from various cultural backgrounds. This experience has taught me the value of inclusive leadership—listening to diverse perspectives to achieve the best clinical outcomes.</w:t>
      </w:r>
    </w:p>
    <w:p>
      <w:pPr>
        <w:pStyle w:val="BodyText"/>
      </w:pPr>
      <w:r>
        <w:t xml:space="preserve">Furthermore, the emotional toll of being a</w:t>
      </w:r>
      <w:r>
        <w:t xml:space="preserve"> </w:t>
      </w:r>
      <w:r>
        <w:rPr>
          <w:bCs/>
          <w:b/>
        </w:rPr>
        <w:t xml:space="preserve">Surgeon</w:t>
      </w:r>
      <w:r>
        <w:t xml:space="preserve"> </w:t>
      </w:r>
      <w:r>
        <w:t xml:space="preserve">cannot be ignored. The long hours and life-and-death stakes require robust support systems. In Tel Aviv, there is a growing recognition within the medical community of the need for mental health resources for healthcare workers. Reflecting on this aspect highlights the importance of self-care as a professional duty, not just a personal luxury.</w:t>
      </w:r>
    </w:p>
    <w:bookmarkEnd w:id="24"/>
    <w:bookmarkStart w:id="25" w:name="vi.-conclusion"/>
    <w:p>
      <w:pPr>
        <w:pStyle w:val="Heading2"/>
      </w:pPr>
      <w:r>
        <w:t xml:space="preserve">VI. Conclusion</w:t>
      </w:r>
    </w:p>
    <w:p>
      <w:pPr>
        <w:pStyle w:val="FirstParagraph"/>
      </w:pPr>
      <w:r>
        <w:t xml:space="preserve">In conclusion, being a</w:t>
      </w:r>
      <w:r>
        <w:t xml:space="preserve"> </w:t>
      </w:r>
      <w:r>
        <w:rPr>
          <w:bCs/>
          <w:b/>
        </w:rPr>
        <w:t xml:space="preserve">Surgeon</w:t>
      </w:r>
      <w:r>
        <w:t xml:space="preserve"> </w:t>
      </w:r>
      <w:r>
        <w:t xml:space="preserve">in</w:t>
      </w:r>
      <w:r>
        <w:t xml:space="preserve"> </w:t>
      </w:r>
      <w:r>
        <w:rPr>
          <w:bCs/>
          <w:b/>
        </w:rPr>
        <w:t xml:space="preserve">Israel Tel Aviv</w:t>
      </w:r>
      <w:r>
        <w:t xml:space="preserve">Surgeon here is to participate in a noble tradition of healing, contributing to the well-being of one of the most diverse and resilient communities on earth.</w:t>
      </w:r>
    </w:p>
    <w:p>
      <w:pPr>
        <w:pStyle w:val="BodyText"/>
      </w:pPr>
      <w:r>
        <w:t xml:space="preserve">Sincerely,</w:t>
      </w:r>
    </w:p>
    <w:p>
      <w:pPr>
        <w:pStyle w:val="BodyText"/>
      </w:pPr>
      <w:r>
        <w:rPr>
          <w:iCs/>
          <w:i/>
        </w:rPr>
        <w:t xml:space="preserve">[Your Name/Signature]</w:t>
      </w:r>
      <w:r>
        <w:br/>
      </w:r>
      <w:r>
        <w:t xml:space="preserve">Member, Surgical Department</w:t>
      </w:r>
      <w:r>
        <w:br/>
      </w:r>
      <w:r>
        <w:t xml:space="preserve">Tel Aviv Medical Center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Responsibility of Surgical Practice in Israel, Tel Aviv</dc:title>
  <dc:creator/>
  <cp:keywords/>
  <dcterms:created xsi:type="dcterms:W3CDTF">2026-07-29T14:44:27Z</dcterms:created>
  <dcterms:modified xsi:type="dcterms:W3CDTF">2026-07-29T14:44:27Z</dcterms:modified>
</cp:coreProperties>
</file>

<file path=docProps/custom.xml><?xml version="1.0" encoding="utf-8"?>
<Properties xmlns="http://schemas.openxmlformats.org/officeDocument/2006/custom-properties" xmlns:vt="http://schemas.openxmlformats.org/officeDocument/2006/docPropsVTypes"/>
</file>