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Surgical</w:t>
      </w:r>
      <w:r>
        <w:t xml:space="preserve"> </w:t>
      </w:r>
      <w:r>
        <w:t xml:space="preserve">Practice</w:t>
      </w:r>
      <w:r>
        <w:t xml:space="preserve"> </w:t>
      </w:r>
      <w:r>
        <w:t xml:space="preserve">in</w:t>
      </w:r>
      <w:r>
        <w:t xml:space="preserve"> </w:t>
      </w:r>
      <w:r>
        <w:t xml:space="preserve">Senegal,</w:t>
      </w:r>
      <w:r>
        <w:t xml:space="preserve"> </w:t>
      </w:r>
      <w:r>
        <w:t xml:space="preserve">Dakar</w:t>
      </w:r>
    </w:p>
    <w:bookmarkStart w:id="25" w:name="X30ad1611dfa972b8f737b6dc719d5b1b422b9f7"/>
    <w:p>
      <w:pPr>
        <w:pStyle w:val="Heading1"/>
      </w:pPr>
      <w:r>
        <w:t xml:space="preserve">Reflections on Surgical Practice in Senegal, Dakar</w:t>
      </w:r>
    </w:p>
    <w:p>
      <w:pPr>
        <w:pStyle w:val="FirstParagraph"/>
      </w:pPr>
      <w:r>
        <w:t xml:space="preserve">The decision to serve as a surgeon in Senegal, specifically within the bustling metropolis of Dakar, is not merely a professional assignment; it is a profound life-altering journey that demands both clinical excellence and deep cultural humility. As I reflect upon the unique landscape of healthcare provision in this vibrant West African nation, one cannot help but appreciate the intricate interplay between global medical standards and local realities. The role of a</w:t>
      </w:r>
      <w:r>
        <w:t xml:space="preserve"> </w:t>
      </w:r>
      <w:r>
        <w:rPr>
          <w:bCs/>
          <w:b/>
        </w:rPr>
        <w:t xml:space="preserve">Surgeon</w:t>
      </w:r>
      <w:r>
        <w:t xml:space="preserve"> </w:t>
      </w:r>
      <w:r>
        <w:t xml:space="preserve">in this context transcends the traditional definition of a physician who operates; it evolves into that of an educator, a mentor, a resource manager, and ultimately, a bridge between disparate medical cultures.</w:t>
      </w:r>
    </w:p>
    <w:bookmarkStart w:id="20" w:name="the-contextual-landscape-of-dakar"/>
    <w:p>
      <w:pPr>
        <w:pStyle w:val="Heading2"/>
      </w:pPr>
      <w:r>
        <w:t xml:space="preserve">The Contextual Landscape of Dakar</w:t>
      </w:r>
    </w:p>
    <w:p>
      <w:pPr>
        <w:pStyle w:val="FirstParagraph"/>
      </w:pPr>
      <w:r>
        <w:t xml:space="preserve">Dakar is often described as the gateway to Africa. It is a city characterized by its dynamic energy, rich history derived from the Senegalese slave trade era, and its status as a modern urban center facing rapidly growing demographic pressures. To practice surgery here requires an acute understanding of this duality. The healthcare infrastructure in Dakar presents a stark contrast between private institutions, which may rival European standards in equipment and comfort, and public hospitals such as Hôpital Principal de Dakar or Fann Hospital, where resource constraints are significant.</w:t>
      </w:r>
    </w:p>
    <w:p>
      <w:pPr>
        <w:pStyle w:val="BodyText"/>
      </w:pPr>
      <w:r>
        <w:t xml:space="preserve">As a</w:t>
      </w:r>
      <w:r>
        <w:t xml:space="preserve"> </w:t>
      </w:r>
      <w:r>
        <w:rPr>
          <w:bCs/>
          <w:b/>
        </w:rPr>
        <w:t xml:space="preserve">Surgeon</w:t>
      </w:r>
      <w:r>
        <w:t xml:space="preserve">, one quickly learns that the environment dictates the approach. In the public sector, high patient volumes mean that triage is not just a procedure but an art form. The pressure to perform effectively with limited resources forces innovation and resilience. This is not about doing less; it is about adapting surgical techniques to ensure safety and efficacy despite constraints on blood products, specialized implants, or post-operative intensive care capacity. Reflecting on these days in Dakar reveals that surgical proficiency here is measured not only by the complexity of the procedure performed but by the ability to maintain standards amidst chaos.</w:t>
      </w:r>
    </w:p>
    <w:bookmarkEnd w:id="20"/>
    <w:bookmarkStart w:id="21" w:name="Xad14840facba8eea60ec2f14a1b7d140d1ec504"/>
    <w:p>
      <w:pPr>
        <w:pStyle w:val="Heading2"/>
      </w:pPr>
      <w:r>
        <w:t xml:space="preserve">Cultural Humility and Patient Interaction</w:t>
      </w:r>
    </w:p>
    <w:p>
      <w:pPr>
        <w:pStyle w:val="FirstParagraph"/>
      </w:pPr>
      <w:r>
        <w:t xml:space="preserve">A critical component of my reflection centers on the patient-provider relationship. In Senegal, healthcare decisions are rarely individualistic. They are communal. A patient’s journey through surgery is often accompanied by extended family members who play decisive roles in consent, care planning, and emotional support. For a Western-trained or internationally deployed</w:t>
      </w:r>
      <w:r>
        <w:t xml:space="preserve"> </w:t>
      </w:r>
      <w:r>
        <w:rPr>
          <w:bCs/>
          <w:b/>
        </w:rPr>
        <w:t xml:space="preserve">Surgeon</w:t>
      </w:r>
      <w:r>
        <w:t xml:space="preserve">, recognizing this dynamic is essential for effective communication and ethical practice.</w:t>
      </w:r>
    </w:p>
    <w:p>
      <w:pPr>
        <w:pStyle w:val="BodyText"/>
      </w:pPr>
      <w:r>
        <w:t xml:space="preserve">The concept of time and health varies culturally. In Dakar, the urgency felt by the medical team may not always align with the perceived timeline of the patient or their family, who may rely heavily on traditional healing practices alongside biomedical interventions. Bridging this gap requires patience and respect. It involves acknowledging that a patient’s faith in prayer or herbal remedies does not negate their need for surgical intervention but rather exists concurrently with it. Successfully navigating these interactions builds trust, which is perhaps the most valuable tool in a surgeon’s arsenal. When I reflect on successful outcomes, they are often attributed as much to strong communication and cultural sensitivity as to technical skill.</w:t>
      </w:r>
    </w:p>
    <w:bookmarkEnd w:id="21"/>
    <w:bookmarkStart w:id="22" w:name="mentorship-and-capacity-building"/>
    <w:p>
      <w:pPr>
        <w:pStyle w:val="Heading2"/>
      </w:pPr>
      <w:r>
        <w:t xml:space="preserve">Mentorship and Capacity Building</w:t>
      </w:r>
    </w:p>
    <w:p>
      <w:pPr>
        <w:pStyle w:val="FirstParagraph"/>
      </w:pPr>
      <w:r>
        <w:t xml:space="preserve">Sustainability is the ultimate goal of any international medical mission or local practice in Dakar. Therefore, the role of a</w:t>
      </w:r>
      <w:r>
        <w:t xml:space="preserve"> </w:t>
      </w:r>
      <w:r>
        <w:rPr>
          <w:bCs/>
          <w:b/>
        </w:rPr>
        <w:t xml:space="preserve">Surgeon</w:t>
      </w:r>
      <w:r>
        <w:t xml:space="preserve"> </w:t>
      </w:r>
      <w:r>
        <w:t xml:space="preserve">here must inherently include mentorship. There is a profound sense of fulfillment derived from teaching resident doctors and nurses who are eager to learn but may have had limited exposure to advanced surgical technology or evidence-based protocols in their early training.</w:t>
      </w:r>
    </w:p>
    <w:p>
      <w:pPr>
        <w:pStyle w:val="BodyText"/>
      </w:pPr>
      <w:r>
        <w:t xml:space="preserve">In Dakar, the transfer of knowledge is bidirectional. While I strive to impart technical skills and global best practices, I am equally learning from the local surgeons about managing high-volume cases with limited resources. They possess an intuitive understanding of the local epidemiology—seeing higher incidences of trauma due to road accidents in urban areas, advanced stages of malignancy due to late presentation, and complications from infectious diseases. This shared learning environment enriches my practice as a</w:t>
      </w:r>
      <w:r>
        <w:t xml:space="preserve"> </w:t>
      </w:r>
      <w:r>
        <w:rPr>
          <w:bCs/>
          <w:b/>
        </w:rPr>
        <w:t xml:space="preserve">Surgeon</w:t>
      </w:r>
      <w:r>
        <w:t xml:space="preserve">, reminding me that expertise is not static but fluid and context-dependent.</w:t>
      </w:r>
    </w:p>
    <w:bookmarkEnd w:id="22"/>
    <w:bookmarkStart w:id="23" w:name="X97aa98461323cad469dca6cfb330c69fd38ff75"/>
    <w:p>
      <w:pPr>
        <w:pStyle w:val="Heading2"/>
      </w:pPr>
      <w:r>
        <w:t xml:space="preserve">Emotional Resilience and Professional Growth</w:t>
      </w:r>
    </w:p>
    <w:p>
      <w:pPr>
        <w:pStyle w:val="FirstParagraph"/>
      </w:pPr>
      <w:r>
        <w:t xml:space="preserve">The emotional toll of practicing surgery in any setting is high, but in Dakar, the visibility of need can be overwhelming. The disparity between what can be offered and what is required tests one’s emotional resilience. There are days marked by triumphs—successful appendectomies, life-saving trauma surgeries—and days marked by loss due to systemic limitations beyond our control.</w:t>
      </w:r>
    </w:p>
    <w:p>
      <w:pPr>
        <w:pStyle w:val="BodyText"/>
      </w:pPr>
      <w:r>
        <w:t xml:space="preserve">However, these challenges foster a unique type of professional growth. Working as a</w:t>
      </w:r>
      <w:r>
        <w:t xml:space="preserve"> </w:t>
      </w:r>
      <w:r>
        <w:rPr>
          <w:bCs/>
          <w:b/>
        </w:rPr>
        <w:t xml:space="preserve">Surgeon</w:t>
      </w:r>
      <w:r>
        <w:t xml:space="preserve"> </w:t>
      </w:r>
      <w:r>
        <w:t xml:space="preserve">in Senegal sharpens one’s clinical judgment and decision-making under pressure. It strips away the reliance on diagnostic crutches such as advanced imaging or lab tests when they are unavailable, forcing a return to fundamental physical examination skills and clinical reasoning. This reconnection with the basics of medicine is a valuable reminder of why we chose this path.</w:t>
      </w:r>
    </w:p>
    <w:bookmarkEnd w:id="23"/>
    <w:bookmarkStart w:id="24" w:name="conclusion"/>
    <w:p>
      <w:pPr>
        <w:pStyle w:val="Heading2"/>
      </w:pPr>
      <w:r>
        <w:t xml:space="preserve">Conclusion</w:t>
      </w:r>
    </w:p>
    <w:p>
      <w:pPr>
        <w:pStyle w:val="FirstParagraph"/>
      </w:pPr>
      <w:r>
        <w:t xml:space="preserve">In conclusion, my reflections on serving as a</w:t>
      </w:r>
      <w:r>
        <w:t xml:space="preserve"> </w:t>
      </w:r>
      <w:r>
        <w:rPr>
          <w:bCs/>
          <w:b/>
        </w:rPr>
        <w:t xml:space="preserve">Surgeon</w:t>
      </w:r>
      <w:r>
        <w:t xml:space="preserve"> </w:t>
      </w:r>
      <w:r>
        <w:t xml:space="preserve">in Dakar highlight that medical practice is deeply embedded in its social and cultural fabric. Senegal offers a rich, challenging, and rewarding environment for healthcare professionals. It demands adaptability, empathy, and intellectual rigor. The experience of working in Dakar has reshaped my understanding of what it means to be a surgeon—not just as a technician of the body, but as an advocate for patients within a complex health ecosystem.</w:t>
      </w:r>
    </w:p>
    <w:p>
      <w:pPr>
        <w:pStyle w:val="BodyText"/>
      </w:pPr>
      <w:r>
        <w:t xml:space="preserve">Ultimately, this journey underscores the importance of sustainable partnerships and local capacity building. As I look toward the future, I am committed to continuing my engagement with Senegal’s healthcare system, recognizing that true surgical excellence is achieved not in isolation, but through collaboration, respect for local expertise, and a shared commitment to improving health outcomes for the people of Dakar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Surgical Practice in Senegal, Dakar</dc:title>
  <dc:creator/>
  <dc:language>en</dc:language>
  <cp:keywords/>
  <dcterms:created xsi:type="dcterms:W3CDTF">2026-07-29T13:34:34Z</dcterms:created>
  <dcterms:modified xsi:type="dcterms:W3CDTF">2026-07-29T13:34:34Z</dcterms:modified>
</cp:coreProperties>
</file>

<file path=docProps/custom.xml><?xml version="1.0" encoding="utf-8"?>
<Properties xmlns="http://schemas.openxmlformats.org/officeDocument/2006/custom-properties" xmlns:vt="http://schemas.openxmlformats.org/officeDocument/2006/docPropsVTypes"/>
</file>