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Bangladesh</w:t>
      </w:r>
      <w:r>
        <w:t xml:space="preserve"> </w:t>
      </w:r>
      <w:r>
        <w:t xml:space="preserve">Dhaka</w:t>
      </w:r>
    </w:p>
    <w:bookmarkStart w:id="25" w:name="Xbd7b7e42772db9ab3667f07204813e13fae809d"/>
    <w:p>
      <w:pPr>
        <w:pStyle w:val="Heading1"/>
      </w:pPr>
      <w:r>
        <w:t xml:space="preserve">The Artisan and the City: A Reflection on the Tailor in Bangladesh Dhaka</w:t>
      </w:r>
    </w:p>
    <w:p>
      <w:pPr>
        <w:pStyle w:val="FirstParagraph"/>
      </w:pPr>
      <w:r>
        <w:t xml:space="preserve">To understand the soul of Bangladesh Dhaka, one must look beyond its bustling highways, its sprawling slums, and even its historic architecture. One must look into the quiet corners of narrow alleys where a sewing machine hums with rhythmic persistence. The</w:t>
      </w:r>
      <w:r>
        <w:t xml:space="preserve"> </w:t>
      </w:r>
      <w:r>
        <w:rPr>
          <w:bCs/>
          <w:b/>
        </w:rPr>
        <w:t xml:space="preserve">Tailor</w:t>
      </w:r>
      <w:r>
        <w:t xml:space="preserve"> </w:t>
      </w:r>
      <w:r>
        <w:t xml:space="preserve">is not merely a service provider in this context; he is an artist, a historian, and a vital thread in the complex social fabric of Bangladesh Dhaka. This reflection seeks to explore the profound significance of the tailor within this specific geographical and cultural landscape, examining how their craft reflects the identity, resilience, and evolving nature of one of Asia’s most dynamic cities.</w:t>
      </w:r>
    </w:p>
    <w:bookmarkStart w:id="20" w:name="the-aesthetic-heritage"/>
    <w:p>
      <w:pPr>
        <w:pStyle w:val="Heading2"/>
      </w:pPr>
      <w:r>
        <w:t xml:space="preserve">The Aesthetic Heritage</w:t>
      </w:r>
    </w:p>
    <w:p>
      <w:pPr>
        <w:pStyle w:val="FirstParagraph"/>
      </w:pPr>
      <w:r>
        <w:t xml:space="preserve">Bangladesh is globally renowned for its textiles, particularly cotton and muslin. However, raw fabric remains inert until it is shaped by human hands. The tailor in Bangladesh Dhaka serves as the conduit between this rich material heritage and personal expression. In a city that never sleeps, where fashion trends shift rapidly under global influence yet remain deeply rooted in traditional values, the tailor plays a pivotal role in curating identity. For many residents of Dhaka, clothing is not just about protection from the elements but is a statement of cultural pride.</w:t>
      </w:r>
    </w:p>
    <w:p>
      <w:pPr>
        <w:pStyle w:val="BodyText"/>
      </w:pPr>
      <w:r>
        <w:t xml:space="preserve">Consider the traditional Panjabi and Saree. These garments require precision, an understanding of drape, and an appreciation for elegance that mass-produced fashion often lacks. In Bangladesh Dhaka, the local tailor understands these nuances intimately. When a man commissions a Panjabi for Eid or a wedding, he is not just buying cloth; he is purchasing the assurance that his attire will honor his ancestors while fitting his modern physique. The tailor in Dhaka often acts as a confidant, advising on fabric choices and cuts that suit the humid climate and the formal yet conservative social expectations of Bangladeshi society. Thus, every stitch tells a story of respect for tradition amidst modernity.</w:t>
      </w:r>
    </w:p>
    <w:bookmarkEnd w:id="20"/>
    <w:bookmarkStart w:id="21" w:name="the-economic-backbone"/>
    <w:p>
      <w:pPr>
        <w:pStyle w:val="Heading2"/>
      </w:pPr>
      <w:r>
        <w:t xml:space="preserve">The Economic Backbone</w:t>
      </w:r>
    </w:p>
    <w:p>
      <w:pPr>
        <w:pStyle w:val="FirstParagraph"/>
      </w:pPr>
      <w:r>
        <w:t xml:space="preserve">Beyond aesthetics, the existence of the tailor is an economic reality in Bangladesh Dhaka. The Ready-Made Garment (RMG) sector is the backbone of Bangladesh’s economy, yet it predominantly produces export goods. The local tailor fills a different niche: custom clothing for domestic consumption. In a city with over twenty million people, where income disparity is significant, the tailor provides affordable luxury and necessity alike.</w:t>
      </w:r>
    </w:p>
    <w:p>
      <w:pPr>
        <w:pStyle w:val="BodyText"/>
      </w:pPr>
      <w:r>
        <w:t xml:space="preserve">From high-end boutiques in Gulshan to small stalls in Old Dhaka (Purana Paltan), the tailor caters to every stratum of society. For the middle class and working poor, a custom-fitted shirt or pair of trousers may be more durable and better fitting than cheap fast fashion. The tailor in Bangladesh Dhaka represents entrepreneurship at its most grassroots level. Often working from home or small rented rooms, they manage their own supply chains, negotiate with fabric vendors, and build long-term relationships with clients. This micro-economy is resilient; even during economic downturns, people still need clothes repaired and replaced. The tailor’s survival in this bustling metropolis is a testament to the enduring demand for personalized service in an increasingly automated world.</w:t>
      </w:r>
    </w:p>
    <w:bookmarkEnd w:id="21"/>
    <w:bookmarkStart w:id="22" w:name="cultural-rituals-and-community"/>
    <w:p>
      <w:pPr>
        <w:pStyle w:val="Heading2"/>
      </w:pPr>
      <w:r>
        <w:t xml:space="preserve">Cultural Rituals and Community</w:t>
      </w:r>
    </w:p>
    <w:p>
      <w:pPr>
        <w:pStyle w:val="FirstParagraph"/>
      </w:pPr>
      <w:r>
        <w:t xml:space="preserve">The role of the tailor extends into the realm of social ritual, particularly during festivals. In Bangladesh Dhaka, Eid-ul-Fitr and Eid-ul-Adha are not just religious observances but cultural spectacles centered on new clothes. The period leading up to these festivals transforms streets in Dhaka into vibrant markets. Tailors work tirelessly, often pulling all-nighters to meet the surge in demand. This seasonal rhythm is a shared experience for the entire city.</w:t>
      </w:r>
    </w:p>
    <w:p>
      <w:pPr>
        <w:pStyle w:val="BodyText"/>
      </w:pPr>
      <w:r>
        <w:t xml:space="preserve">For many families, visiting their trusted tailor is a ritual as important as buying the fabric itself. It involves negotiation, discussion of styles that have fallen out of favor or are making a comeback, and sometimes even gossip about community trends. The tailor becomes part of the neighborhood’s oral history. In Old Dhaka, where generations of families may have used the same tailor for decades, these relationships transcend commerce. They become bonds of trust and familiarity. The tailor knows which client prefers a tighter collar or which family values modesty in sleeve length. In this way, the tailor is a custodian of local etiquette and social norms.</w:t>
      </w:r>
    </w:p>
    <w:bookmarkEnd w:id="22"/>
    <w:bookmarkStart w:id="23" w:name="the-challenge-of-modernity"/>
    <w:p>
      <w:pPr>
        <w:pStyle w:val="Heading2"/>
      </w:pPr>
      <w:r>
        <w:t xml:space="preserve">The Challenge of Modernity</w:t>
      </w:r>
    </w:p>
    <w:p>
      <w:pPr>
        <w:pStyle w:val="FirstParagraph"/>
      </w:pPr>
      <w:r>
        <w:t xml:space="preserve">However, the position of the tailor in Bangladesh Dhaka is not without challenges. The rise of global fast fashion brands and online shopping platforms threatens traditional tailoring. Younger generations, influenced by global media, may prefer off-the-rack international brands that signify modernity and status. Furthermore, mass production offers convenience that custom tailoring cannot always match in terms of speed.</w:t>
      </w:r>
    </w:p>
    <w:p>
      <w:pPr>
        <w:pStyle w:val="BodyText"/>
      </w:pPr>
      <w:r>
        <w:t xml:space="preserve">Yet, even amidst these changes, the tailor remains indispensable. There is a certain satisfaction in wearing clothes made to one’s exact measurements—clothes that account for specific postures or body shapes that standard sizing ignores. In Bangladesh Dhaka, where humidity can affect how synthetic fabrics cling and natural fibers breathe, the custom fit provided by a skilled tailor offers comfort and practicality that mass production struggles to replicate. Moreover, there is a growing appreciation among the youth for "slow fashion" and sustainable practices. Custom tailoring is inherently sustainable, as it reduces waste associated with unsold inventory or ill-fitting garments that are discarded after one use.</w:t>
      </w:r>
    </w:p>
    <w:bookmarkEnd w:id="23"/>
    <w:bookmarkStart w:id="24" w:name="conclusion"/>
    <w:p>
      <w:pPr>
        <w:pStyle w:val="Heading2"/>
      </w:pPr>
      <w:r>
        <w:t xml:space="preserve">Conclusion</w:t>
      </w:r>
    </w:p>
    <w:p>
      <w:pPr>
        <w:pStyle w:val="FirstParagraph"/>
      </w:pPr>
      <w:r>
        <w:t xml:space="preserve">In conclusion, the tailor in Bangladesh Dhaka is far more than a craftsman; he is a cultural icon. He embodies the resilience of a city that blends ancient traditions with rapid urbanization. Through his needle and thread, he weaves together personal identity, economic survival, and communal heritage. As Dhaka continues to evolve into a megacity of the future, the humble tailor remains an anchor to its past.</w:t>
      </w:r>
    </w:p>
    <w:p>
      <w:pPr>
        <w:pStyle w:val="BodyText"/>
      </w:pPr>
      <w:r>
        <w:t xml:space="preserve">To reflect on the tailor is to reflect on the importance of human skill in an age of mass production. It is to recognize that in Bangladesh Dhaka, clothing is not just worn; it is lived. And for those who live there, having a skilled tailor nearby is not just a convenience—it is an essential part of daily life, ensuring that every individual can step into the world with dignity, comfort, and a sense of belonging. The hum of the sewing machine in Dhaka’s alleys is the heartbeat of its cultural continuity.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Bangladesh Dhaka</dc:title>
  <dc:creator/>
  <dc:language>en</dc:language>
  <cp:keywords/>
  <dcterms:created xsi:type="dcterms:W3CDTF">2026-07-29T13:59:11Z</dcterms:created>
  <dcterms:modified xsi:type="dcterms:W3CDTF">2026-07-29T13:59:11Z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