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Tailoring</w:t>
      </w:r>
      <w:r>
        <w:t xml:space="preserve"> </w:t>
      </w:r>
      <w:r>
        <w:t xml:space="preserve">in</w:t>
      </w:r>
      <w:r>
        <w:t xml:space="preserve"> </w:t>
      </w:r>
      <w:r>
        <w:t xml:space="preserve">Colombia</w:t>
      </w:r>
      <w:r>
        <w:t xml:space="preserve"> </w:t>
      </w:r>
      <w:r>
        <w:t xml:space="preserve">Bogotá</w:t>
      </w:r>
    </w:p>
    <w:bookmarkStart w:id="26" w:name="the-stitched-identity-of-colombia-bogotá"/>
    <w:p>
      <w:pPr>
        <w:pStyle w:val="Heading1"/>
      </w:pPr>
      <w:r>
        <w:t xml:space="preserve">The Stitched Identity of Colombia Bogotá</w:t>
      </w:r>
    </w:p>
    <w:bookmarkStart w:id="20" w:name="Xee52a4cfd1c769fd42829ed2ce4850e381e8af8"/>
    <w:p>
      <w:pPr>
        <w:pStyle w:val="Heading2"/>
      </w:pPr>
      <w:r>
        <w:t xml:space="preserve">Reflection Paper on the Tailor and Urban Culture</w:t>
      </w:r>
    </w:p>
    <w:p>
      <w:pPr>
        <w:pStyle w:val="FirstParagraph"/>
      </w:pPr>
      <w:r>
        <w:t xml:space="preserve">In the sprawling, vibrant metropolis that is</w:t>
      </w:r>
      <w:r>
        <w:t xml:space="preserve"> </w:t>
      </w:r>
      <w:r>
        <w:rPr>
          <w:bCs/>
          <w:b/>
        </w:rPr>
        <w:t xml:space="preserve">Bogotá, Colombia</w:t>
      </w:r>
      <w:r>
        <w:t xml:space="preserve">, where the thin air of the Altiplano meets a dense urban landscape, there exists a silent but powerful thread that weaves through the social fabric:</w:t>
      </w:r>
      <w:r>
        <w:t xml:space="preserve"> </w:t>
      </w:r>
      <w:r>
        <w:rPr>
          <w:bCs/>
          <w:b/>
        </w:rPr>
        <w:t xml:space="preserve">Tailor</w:t>
      </w:r>
      <w:r>
        <w:t xml:space="preserve">. To reflect upon this profession in this specific geographic and cultural context is to explore more than just the mechanics of sewing; it is to examine resilience, tradition, economic adaptation, and the deep-seated Colombian value of personal connection. This paper reflects on how the</w:t>
      </w:r>
      <w:r>
        <w:t xml:space="preserve"> </w:t>
      </w:r>
      <w:r>
        <w:rPr>
          <w:bCs/>
          <w:b/>
        </w:rPr>
        <w:t xml:space="preserve">Tailor</w:t>
      </w:r>
      <w:r>
        <w:t xml:space="preserve"> </w:t>
      </w:r>
      <w:r>
        <w:t xml:space="preserve">serves not merely as a service provider in</w:t>
      </w:r>
      <w:r>
        <w:t xml:space="preserve"> </w:t>
      </w:r>
      <w:r>
        <w:rPr>
          <w:bCs/>
          <w:b/>
        </w:rPr>
        <w:t xml:space="preserve">Bogotá Colombia</w:t>
      </w:r>
      <w:r>
        <w:t xml:space="preserve">, but as a custodian of heritage and a crucial node in the local economy.</w:t>
      </w:r>
    </w:p>
    <w:bookmarkEnd w:id="20"/>
    <w:bookmarkStart w:id="21" w:name="X1bd55e008224445f7cee3cb4ebc498c865edd72"/>
    <w:p>
      <w:pPr>
        <w:pStyle w:val="Heading2"/>
      </w:pPr>
      <w:r>
        <w:t xml:space="preserve">The Historical Thread: From Colonial Roots to Modern Reality</w:t>
      </w:r>
    </w:p>
    <w:p>
      <w:pPr>
        <w:pStyle w:val="FirstParagraph"/>
      </w:pPr>
      <w:r>
        <w:t xml:space="preserve">The history of</w:t>
      </w:r>
      <w:r>
        <w:t xml:space="preserve"> </w:t>
      </w:r>
      <w:r>
        <w:rPr>
          <w:bCs/>
          <w:b/>
        </w:rPr>
        <w:t xml:space="preserve">Tailor</w:t>
      </w:r>
      <w:r>
        <w:t xml:space="preserve"> </w:t>
      </w:r>
      <w:r>
        <w:t xml:space="preserve">work in Colombia is deeply rooted in the colonial era, where guilds regulated craftsmanship. However, the contemporary</w:t>
      </w:r>
      <w:r>
        <w:t xml:space="preserve"> </w:t>
      </w:r>
      <w:r>
        <w:rPr>
          <w:bCs/>
          <w:b/>
        </w:rPr>
        <w:t xml:space="preserve">Tailor</w:t>
      </w:r>
      <w:r>
        <w:t xml:space="preserve"> </w:t>
      </w:r>
      <w:r>
        <w:t xml:space="preserve">of</w:t>
      </w:r>
      <w:r>
        <w:t xml:space="preserve"> </w:t>
      </w:r>
      <w:r>
        <w:rPr>
          <w:bCs/>
          <w:b/>
        </w:rPr>
        <w:t xml:space="preserve">Bogotá Colombia</w:t>
      </w:r>
      <w:r>
        <w:t xml:space="preserve"> </w:t>
      </w:r>
      <w:r>
        <w:t xml:space="preserve">operates within a dynamic modern framework that respects these roots while adapting to global trends. In neighborhoods like La Candelaria, one can still find workshops that echo centuries-old techniques, serving the tourist trade and preserving artisanal integrity. Yet, as we move into the bustling districts of Usaquén or Chapinero, the role evolves. The</w:t>
      </w:r>
      <w:r>
        <w:t xml:space="preserve"> </w:t>
      </w:r>
      <w:r>
        <w:rPr>
          <w:bCs/>
          <w:b/>
        </w:rPr>
        <w:t xml:space="preserve">Tailor</w:t>
      </w:r>
      <w:r>
        <w:t xml:space="preserve"> </w:t>
      </w:r>
      <w:r>
        <w:t xml:space="preserve">here is no longer just about repairing hems; they are fashion consultants, problem solvers for busy professionals, and custom designers for weddings and quinceañeras—events that hold significant cultural weight in Colombian society.</w:t>
      </w:r>
    </w:p>
    <w:bookmarkEnd w:id="21"/>
    <w:bookmarkStart w:id="22" w:name="X5b496d6faaf72e5e02191e52e5115f9b047be23"/>
    <w:p>
      <w:pPr>
        <w:pStyle w:val="Heading2"/>
      </w:pPr>
      <w:r>
        <w:t xml:space="preserve">Economic Resilience and the Informal to Formal Spectrum</w:t>
      </w:r>
    </w:p>
    <w:p>
      <w:pPr>
        <w:pStyle w:val="FirstParagraph"/>
      </w:pPr>
      <w:r>
        <w:t xml:space="preserve">A critical aspect of reflecting on the</w:t>
      </w:r>
      <w:r>
        <w:t xml:space="preserve"> </w:t>
      </w:r>
      <w:r>
        <w:rPr>
          <w:bCs/>
          <w:b/>
        </w:rPr>
        <w:t xml:space="preserve">Tailor</w:t>
      </w:r>
      <w:r>
        <w:t xml:space="preserve"> </w:t>
      </w:r>
      <w:r>
        <w:t xml:space="preserve">in</w:t>
      </w:r>
      <w:r>
        <w:t xml:space="preserve"> </w:t>
      </w:r>
      <w:r>
        <w:rPr>
          <w:bCs/>
          <w:b/>
        </w:rPr>
        <w:t xml:space="preserve">Bogotá Colombia</w:t>
      </w:r>
      <w:r>
        <w:t xml:space="preserve"> </w:t>
      </w:r>
      <w:r>
        <w:t xml:space="preserve">is the economic landscape. The city is characterized by a robust informal economy, where many</w:t>
      </w:r>
      <w:r>
        <w:t xml:space="preserve"> </w:t>
      </w:r>
      <w:r>
        <w:rPr>
          <w:bCs/>
          <w:b/>
        </w:rPr>
        <w:t xml:space="preserve">Tailor</w:t>
      </w:r>
      <w:r>
        <w:t xml:space="preserve">s operate out of small storefronts or even their homes. For countless families in the capital, sewing machines are not just tools but assets that provide stability. This reflection highlights the duality of this existence: while it offers flexibility and independence for many workers who might otherwise face barriers to formal employment, it also presents challenges regarding social security and business sustainability.</w:t>
      </w:r>
    </w:p>
    <w:p>
      <w:pPr>
        <w:pStyle w:val="BodyText"/>
      </w:pPr>
      <w:r>
        <w:t xml:space="preserve">In</w:t>
      </w:r>
      <w:r>
        <w:t xml:space="preserve"> </w:t>
      </w:r>
      <w:r>
        <w:rPr>
          <w:bCs/>
          <w:b/>
        </w:rPr>
        <w:t xml:space="preserve">Bogotá Colombia</w:t>
      </w:r>
      <w:r>
        <w:t xml:space="preserve">, the</w:t>
      </w:r>
      <w:r>
        <w:t xml:space="preserve"> </w:t>
      </w:r>
      <w:r>
        <w:rPr>
          <w:bCs/>
          <w:b/>
        </w:rPr>
        <w:t xml:space="preserve">Tailor</w:t>
      </w:r>
      <w:r>
        <w:t xml:space="preserve"> </w:t>
      </w:r>
      <w:r>
        <w:t xml:space="preserve">often acts as a micro-entrepreneur. They must navigate supply chains that may be disrupted by logistical issues in one of South America’s most congested cities. Yet, their adaptability is remarkable. When fast fashion becomes too expensive or unsustainable, the demand for bespoke clothing rises. The</w:t>
      </w:r>
      <w:r>
        <w:t xml:space="preserve"> </w:t>
      </w:r>
      <w:r>
        <w:rPr>
          <w:bCs/>
          <w:b/>
        </w:rPr>
        <w:t xml:space="preserve">Tailor</w:t>
      </w:r>
      <w:r>
        <w:t xml:space="preserve"> </w:t>
      </w:r>
      <w:r>
        <w:t xml:space="preserve">fills this gap, offering durability and fit that mass-produced garments cannot match. This economic resilience is a testament to the ingenuity of Bogotá’s workforce.</w:t>
      </w:r>
    </w:p>
    <w:bookmarkEnd w:id="22"/>
    <w:bookmarkStart w:id="23" w:name="X3835e145e17473cc89a1195ec4af6597ec54417"/>
    <w:p>
      <w:pPr>
        <w:pStyle w:val="Heading2"/>
      </w:pPr>
      <w:r>
        <w:t xml:space="preserve">Cultural Identity and Personal Connection</w:t>
      </w:r>
    </w:p>
    <w:p>
      <w:pPr>
        <w:pStyle w:val="FirstParagraph"/>
      </w:pPr>
      <w:r>
        <w:t xml:space="preserve">In Colombian culture, relationships (*contacto*) are paramount. The transaction between a client and a</w:t>
      </w:r>
      <w:r>
        <w:t xml:space="preserve"> </w:t>
      </w:r>
      <w:r>
        <w:rPr>
          <w:bCs/>
          <w:b/>
        </w:rPr>
        <w:t xml:space="preserve">Tailor</w:t>
      </w:r>
      <w:r>
        <w:t xml:space="preserve"> </w:t>
      </w:r>
      <w:r>
        <w:t xml:space="preserve">in</w:t>
      </w:r>
      <w:r>
        <w:t xml:space="preserve"> </w:t>
      </w:r>
      <w:r>
        <w:rPr>
          <w:bCs/>
          <w:b/>
        </w:rPr>
        <w:t xml:space="preserve">Bogotá Colombia</w:t>
      </w:r>
      <w:r>
        <w:t xml:space="preserve"> </w:t>
      </w:r>
      <w:r>
        <w:t xml:space="preserve">is rarely purely transactional; it is relational. It involves trust, conversation, and often an exchange of personal stories. When a client visits their local tailor for alterations or a custom suit, they are engaging in social bonding. The</w:t>
      </w:r>
      <w:r>
        <w:t xml:space="preserve"> </w:t>
      </w:r>
      <w:r>
        <w:rPr>
          <w:bCs/>
          <w:b/>
        </w:rPr>
        <w:t xml:space="preserve">Tailor</w:t>
      </w:r>
      <w:r>
        <w:t xml:space="preserve"> </w:t>
      </w:r>
      <w:r>
        <w:t xml:space="preserve">becomes confidant and community member.</w:t>
      </w:r>
    </w:p>
    <w:p>
      <w:pPr>
        <w:pStyle w:val="BodyText"/>
      </w:pPr>
      <w:r>
        <w:t xml:space="preserve">This dynamic is particularly visible during major cultural events. The *Romería* or the traditional *Brisa* season brings specific sartorial needs that require specialized skills from a local</w:t>
      </w:r>
      <w:r>
        <w:t xml:space="preserve"> </w:t>
      </w:r>
      <w:r>
        <w:rPr>
          <w:bCs/>
          <w:b/>
        </w:rPr>
        <w:t xml:space="preserve">Tailor</w:t>
      </w:r>
      <w:r>
        <w:t xml:space="preserve">. Whether it is creating a traditional *Ruana* for winter in the hills of Suba or designing an elegant dress for a debutante ball in Usaquén, the</w:t>
      </w:r>
      <w:r>
        <w:t xml:space="preserve"> </w:t>
      </w:r>
      <w:r>
        <w:rPr>
          <w:bCs/>
          <w:b/>
        </w:rPr>
        <w:t xml:space="preserve">Tailor</w:t>
      </w:r>
      <w:r>
        <w:t xml:space="preserve"> </w:t>
      </w:r>
      <w:r>
        <w:t xml:space="preserve">interprets cultural expectations into tangible reality. They help Colombians express their identity through cloth. In</w:t>
      </w:r>
      <w:r>
        <w:t xml:space="preserve"> </w:t>
      </w:r>
      <w:r>
        <w:rPr>
          <w:bCs/>
          <w:b/>
        </w:rPr>
        <w:t xml:space="preserve">Bogotá Colombia</w:t>
      </w:r>
      <w:r>
        <w:t xml:space="preserve">, where weather changes rapidly and social codes are complex, the ability to have clothing adjusted or created by a skilled hand is a luxury that bridges class divides.</w:t>
      </w:r>
    </w:p>
    <w:bookmarkEnd w:id="23"/>
    <w:bookmarkStart w:id="24" w:name="X4911733fb1b8b8be3ef2a397002aa6819833899"/>
    <w:p>
      <w:pPr>
        <w:pStyle w:val="Heading2"/>
      </w:pPr>
      <w:r>
        <w:t xml:space="preserve">The Threat of Globalization and the Defense of Craft</w:t>
      </w:r>
    </w:p>
    <w:p>
      <w:pPr>
        <w:pStyle w:val="FirstParagraph"/>
      </w:pPr>
      <w:r>
        <w:t xml:space="preserve">A modern reflection must address the challenges posed by globalization. The influx of cheap imported garments threatens local businesses. In many areas of</w:t>
      </w:r>
      <w:r>
        <w:t xml:space="preserve"> </w:t>
      </w:r>
      <w:r>
        <w:rPr>
          <w:bCs/>
          <w:b/>
        </w:rPr>
        <w:t xml:space="preserve">Bogotá Colombia</w:t>
      </w:r>
      <w:r>
        <w:t xml:space="preserve">, large retail chains compete with small workshops. However, there is a growing counter-movement emphasizing sustainability and ethical consumption. Consumers in the capital are becoming more aware of their footprint, leading to a renewed appreciation for the</w:t>
      </w:r>
      <w:r>
        <w:t xml:space="preserve"> </w:t>
      </w:r>
      <w:r>
        <w:rPr>
          <w:bCs/>
          <w:b/>
        </w:rPr>
        <w:t xml:space="preserve">Tailor</w:t>
      </w:r>
      <w:r>
        <w:t xml:space="preserve">. The narrative is shifting from "fast fashion" to "slow fashion," and the local</w:t>
      </w:r>
      <w:r>
        <w:t xml:space="preserve"> </w:t>
      </w:r>
      <w:r>
        <w:rPr>
          <w:bCs/>
          <w:b/>
        </w:rPr>
        <w:t xml:space="preserve">Tailor</w:t>
      </w:r>
      <w:r>
        <w:t xml:space="preserve"> </w:t>
      </w:r>
      <w:r>
        <w:t xml:space="preserve">is at the forefront of this shift.</w:t>
      </w:r>
    </w:p>
    <w:p>
      <w:pPr>
        <w:pStyle w:val="BodyText"/>
      </w:pPr>
      <w:r>
        <w:t xml:space="preserve">Educational initiatives in</w:t>
      </w:r>
      <w:r>
        <w:t xml:space="preserve"> </w:t>
      </w:r>
      <w:r>
        <w:rPr>
          <w:bCs/>
          <w:b/>
        </w:rPr>
        <w:t xml:space="preserve">Bogotá Colombia</w:t>
      </w:r>
      <w:r>
        <w:t xml:space="preserve"> </w:t>
      </w:r>
      <w:r>
        <w:t xml:space="preserve">are also beginning to recognize the value of vocational training. By integrating modern design software with traditional sewing techniques, a new generation of tailors is emerging. These young artisans are not just replicating old methods; they are innovating, using recycled fabrics and sustainable dyes, thus redefining what it means to be a</w:t>
      </w:r>
      <w:r>
        <w:t xml:space="preserve"> </w:t>
      </w:r>
      <w:r>
        <w:rPr>
          <w:bCs/>
          <w:b/>
        </w:rPr>
        <w:t xml:space="preserve">Tailor</w:t>
      </w:r>
      <w:r>
        <w:t xml:space="preserve"> </w:t>
      </w:r>
      <w:r>
        <w:t xml:space="preserve">in the 21st century.</w:t>
      </w:r>
    </w:p>
    <w:bookmarkEnd w:id="24"/>
    <w:bookmarkStart w:id="25" w:name="conclusion-the-enduring-thread"/>
    <w:p>
      <w:pPr>
        <w:pStyle w:val="Heading2"/>
      </w:pPr>
      <w:r>
        <w:t xml:space="preserve">Conclusion: The Enduring Thread</w:t>
      </w:r>
    </w:p>
    <w:p>
      <w:pPr>
        <w:pStyle w:val="FirstParagraph"/>
      </w:pPr>
      <w:r>
        <w:t xml:space="preserve">In conclusion, the reflection on the</w:t>
      </w:r>
      <w:r>
        <w:t xml:space="preserve"> </w:t>
      </w:r>
      <w:r>
        <w:rPr>
          <w:bCs/>
          <w:b/>
        </w:rPr>
        <w:t xml:space="preserve">Tailor</w:t>
      </w:r>
      <w:r>
        <w:t xml:space="preserve"> </w:t>
      </w:r>
      <w:r>
        <w:t xml:space="preserve">in</w:t>
      </w:r>
      <w:r>
        <w:t xml:space="preserve"> </w:t>
      </w:r>
      <w:r>
        <w:rPr>
          <w:bCs/>
          <w:b/>
        </w:rPr>
        <w:t xml:space="preserve">Bogotá Colombia</w:t>
      </w:r>
      <w:r>
        <w:t xml:space="preserve"> </w:t>
      </w:r>
      <w:r>
        <w:t xml:space="preserve">reveals a profession that is far more than simple needlework. It is a vital component of the city’s economic resilience, a preserver of cultural heritage, and a facilitator of social connection. The</w:t>
      </w:r>
      <w:r>
        <w:t xml:space="preserve"> </w:t>
      </w:r>
      <w:r>
        <w:rPr>
          <w:bCs/>
          <w:b/>
        </w:rPr>
        <w:t xml:space="preserve">Tailor</w:t>
      </w:r>
      <w:r>
        <w:t xml:space="preserve"> </w:t>
      </w:r>
      <w:r>
        <w:t xml:space="preserve">in Bogotá adapts to the chaotic yet beautiful rhythm of life in the capital, providing customized solutions in an increasingly standardized world.</w:t>
      </w:r>
    </w:p>
    <w:p>
      <w:pPr>
        <w:pStyle w:val="BodyText"/>
      </w:pPr>
      <w:r>
        <w:t xml:space="preserve">To honor this profession is to recognize that every stitch carries weight—it holds together garments, but also communities. As</w:t>
      </w:r>
      <w:r>
        <w:t xml:space="preserve"> </w:t>
      </w:r>
      <w:r>
        <w:rPr>
          <w:bCs/>
          <w:b/>
        </w:rPr>
        <w:t xml:space="preserve">Bogotá Colombia</w:t>
      </w:r>
      <w:r>
        <w:t xml:space="preserve"> </w:t>
      </w:r>
      <w:r>
        <w:t xml:space="preserve">continues to grow and modernize, the role of the</w:t>
      </w:r>
      <w:r>
        <w:t xml:space="preserve"> </w:t>
      </w:r>
      <w:r>
        <w:rPr>
          <w:bCs/>
          <w:b/>
        </w:rPr>
        <w:t xml:space="preserve">Tailor</w:t>
      </w:r>
      <w:r>
        <w:t xml:space="preserve"> </w:t>
      </w:r>
      <w:r>
        <w:t xml:space="preserve">will undoubtedly evolve, but its core essence—craftsmanship, personal service, and cultural expression—remains indispensable. The future of fashion in this city lies not just in global trends imported from abroad, but in the hands of those local artisans who understand that a garment is more than fabric; it is a reflection of identity.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and Industry of Tailoring in Colombia Bogotá</dc:title>
  <dc:creator/>
  <dc:language>en</dc:language>
  <cp:keywords/>
  <dcterms:created xsi:type="dcterms:W3CDTF">2026-07-29T17:58:02Z</dcterms:created>
  <dcterms:modified xsi:type="dcterms:W3CDTF">2026-07-29T17:58:02Z</dcterms:modified>
</cp:coreProperties>
</file>

<file path=docProps/custom.xml><?xml version="1.0" encoding="utf-8"?>
<Properties xmlns="http://schemas.openxmlformats.org/officeDocument/2006/custom-properties" xmlns:vt="http://schemas.openxmlformats.org/officeDocument/2006/docPropsVTypes"/>
</file>