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Tailor</w:t>
      </w:r>
      <w:r>
        <w:t xml:space="preserve"> </w:t>
      </w:r>
      <w:r>
        <w:t xml:space="preserve">in</w:t>
      </w:r>
      <w:r>
        <w:t xml:space="preserve"> </w:t>
      </w:r>
      <w:r>
        <w:t xml:space="preserve">Germany</w:t>
      </w:r>
      <w:r>
        <w:t xml:space="preserve"> </w:t>
      </w:r>
      <w:r>
        <w:t xml:space="preserve">Munich</w:t>
      </w:r>
    </w:p>
    <w:bookmarkStart w:id="25" w:name="Xbeab417115f10b3b1204f00f32fe01e63cbc3fe"/>
    <w:p>
      <w:pPr>
        <w:pStyle w:val="Heading1"/>
      </w:pPr>
      <w:r>
        <w:t xml:space="preserve">The Art of Precision and Tradition: A Reflection on the Tailor in Germany Munich</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Bridging Heritage and Modernity: The Role of the Tailor in Contemporary Munich Society</w:t>
      </w:r>
    </w:p>
    <w:bookmarkStart w:id="20" w:name="i.-introduction-the-fabric-of-a-city"/>
    <w:p>
      <w:pPr>
        <w:pStyle w:val="Heading2"/>
      </w:pPr>
      <w:r>
        <w:t xml:space="preserve">I. Introduction: The Fabric of a City</w:t>
      </w:r>
    </w:p>
    <w:p>
      <w:pPr>
        <w:pStyle w:val="FirstParagraph"/>
      </w:pPr>
      <w:r>
        <w:t xml:space="preserve">To walk through the streets of Germany, Munich is to walk through a living museum where history is not merely displayed behind glass but worn on the body. As one navigates from the historic Marienplatz to the sophisticated boutiques of Brienner Straße, it becomes immediately apparent that clothing here is more than utility; it is a language of respect, precision, and identity. This reflection paper seeks to explore the multifaceted role of</w:t>
      </w:r>
      <w:r>
        <w:t xml:space="preserve"> </w:t>
      </w:r>
      <w:r>
        <w:rPr>
          <w:bCs/>
          <w:b/>
        </w:rPr>
        <w:t xml:space="preserve">Germany Munich tailor</w:t>
      </w:r>
      <w:r>
        <w:t xml:space="preserve"> </w:t>
      </w:r>
      <w:r>
        <w:t xml:space="preserve">services within this unique cultural landscape. It examines how the ancient craft of tailoring intersects with modern lifestyle demands, reflecting broader societal values regarding quality, sustainability, and individual expression in one of Europe’s most dynamic cities.</w:t>
      </w:r>
    </w:p>
    <w:bookmarkEnd w:id="20"/>
    <w:bookmarkStart w:id="21" w:name="ii.-the-cultural-weight-of-tradition"/>
    <w:p>
      <w:pPr>
        <w:pStyle w:val="Heading2"/>
      </w:pPr>
      <w:r>
        <w:t xml:space="preserve">II. The Cultural Weight of Tradition</w:t>
      </w:r>
    </w:p>
    <w:p>
      <w:pPr>
        <w:pStyle w:val="FirstParagraph"/>
      </w:pPr>
      <w:r>
        <w:t xml:space="preserve">In Munich, the term "tailor" evokes images that stretch back centuries. The city is renowned for its Trachten (traditional costume) culture, particularly during events like Oktoberfest. However, to view tailoring solely through the lens of folkloric attire would be a profound misunderstanding of its contemporary significance in</w:t>
      </w:r>
      <w:r>
        <w:t xml:space="preserve"> </w:t>
      </w:r>
      <w:r>
        <w:rPr>
          <w:bCs/>
          <w:b/>
        </w:rPr>
        <w:t xml:space="preserve">Germany Munich</w:t>
      </w:r>
      <w:r>
        <w:t xml:space="preserve">. While the Lederhosen and Dirndl remain iconic, the modern</w:t>
      </w:r>
      <w:r>
        <w:t xml:space="preserve"> </w:t>
      </w:r>
      <w:r>
        <w:rPr>
          <w:bCs/>
          <w:b/>
        </w:rPr>
        <w:t xml:space="preserve">Tailor</w:t>
      </w:r>
      <w:r>
        <w:t xml:space="preserve"> </w:t>
      </w:r>
      <w:r>
        <w:t xml:space="preserve">in this region serves as a guardian of craftsmanship that transcends seasonal trends. The meticulous attention to detail found in Bavarian tailoring is often described not just as sewing, but as engineering with fabric. This reflects a broader German cultural appreciation for *Ordnung* (order) and precision.</w:t>
      </w:r>
    </w:p>
    <w:p>
      <w:pPr>
        <w:pStyle w:val="BodyText"/>
      </w:pPr>
      <w:r>
        <w:t xml:space="preserve">Reflecting on this, one realizes that the client in Munich is not merely buying clothes; they are investing in a legacy. The process of being measured by a master tailor requires patience and vulnerability. It demands that the individual stand still, allowing their unique posture and proportions to be documented. This act creates a bond between the artisan and the client, a relationship that is increasingly rare in an era of mass production. The</w:t>
      </w:r>
      <w:r>
        <w:t xml:space="preserve"> </w:t>
      </w:r>
      <w:r>
        <w:rPr>
          <w:bCs/>
          <w:b/>
        </w:rPr>
        <w:t xml:space="preserve">Tailor</w:t>
      </w:r>
      <w:r>
        <w:t xml:space="preserve"> </w:t>
      </w:r>
      <w:r>
        <w:t xml:space="preserve">thus becomes an observer of human form, capturing it in wool and silk with an accuracy that off-the-rack garments can never achieve.</w:t>
      </w:r>
    </w:p>
    <w:bookmarkEnd w:id="21"/>
    <w:bookmarkStart w:id="22" w:name="iii.-modernity-meets-craftsmanship"/>
    <w:p>
      <w:pPr>
        <w:pStyle w:val="Heading2"/>
      </w:pPr>
      <w:r>
        <w:t xml:space="preserve">III. Modernity Meets Craftsmanship</w:t>
      </w:r>
    </w:p>
    <w:p>
      <w:pPr>
        <w:pStyle w:val="FirstParagraph"/>
      </w:pPr>
      <w:r>
        <w:t xml:space="preserve">Munich is not a city stuck in the past; it is a hub for finance, technology, and innovation. Consequently, the demand for bespoke services here has evolved. The modern client in</w:t>
      </w:r>
      <w:r>
        <w:t xml:space="preserve"> </w:t>
      </w:r>
      <w:r>
        <w:rPr>
          <w:bCs/>
          <w:b/>
        </w:rPr>
        <w:t xml:space="preserve">Germany Munich</w:t>
      </w:r>
    </w:p>
    <w:p>
      <w:pPr>
        <w:pStyle w:val="BodyText"/>
      </w:pPr>
      <w:r>
        <w:t xml:space="preserve">I have observed that clients in this region are becoming increasingly educated about textiles. They inquire about the origin of wools, often from specific mills in Italy or Scotland, and demand transparency regarding production methods. This shift reflects a growing consciousness among consumers who value sustainability alongside luxury. The</w:t>
      </w:r>
      <w:r>
        <w:t xml:space="preserve"> </w:t>
      </w:r>
      <w:r>
        <w:rPr>
          <w:bCs/>
          <w:b/>
        </w:rPr>
        <w:t xml:space="preserve">Tailor</w:t>
      </w:r>
      <w:r>
        <w:t xml:space="preserve"> </w:t>
      </w:r>
      <w:r>
        <w:t xml:space="preserve">is thus positioned at the forefront of the slow fashion movement, offering an alternative to fast fashion’s disposable culture. By creating garments designed to last decades rather than seasons, the tailor in Munich contributes significantly to environmental stewardship and ethical consumption.</w:t>
      </w:r>
    </w:p>
    <w:bookmarkEnd w:id="22"/>
    <w:bookmarkStart w:id="23" w:name="iv.-the-social-ritual-of-bespoke-fitting"/>
    <w:p>
      <w:pPr>
        <w:pStyle w:val="Heading2"/>
      </w:pPr>
      <w:r>
        <w:t xml:space="preserve">IV. The Social Ritual of Bespoke Fitting</w:t>
      </w:r>
    </w:p>
    <w:p>
      <w:pPr>
        <w:pStyle w:val="FirstParagraph"/>
      </w:pPr>
      <w:r>
        <w:t xml:space="preserve">A critical aspect of the tailoring experience in Munich is its nature as a social ritual. Unlike purchasing clothing online or even from high-street stores, visiting a tailor involves face-to-face interaction. In the context of</w:t>
      </w:r>
      <w:r>
        <w:t xml:space="preserve"> </w:t>
      </w:r>
      <w:r>
        <w:rPr>
          <w:bCs/>
          <w:b/>
        </w:rPr>
        <w:t xml:space="preserve">Germany Munich</w:t>
      </w:r>
      <w:r>
        <w:t xml:space="preserve">, where professionalism and personal reputation are highly valued, this interaction carries weight. The fitting room becomes a space for dialogue about lifestyle, profession, and self-image.</w:t>
      </w:r>
    </w:p>
    <w:p>
      <w:pPr>
        <w:pStyle w:val="BodyText"/>
      </w:pPr>
      <w:r>
        <w:t xml:space="preserve">This reflection leads to an interesting observation: in a digital age dominated by remote communication, the tangible nature of bespoke tailoring offers a necessary grounding. It is an antidote to the alienation of modern life. The repeated fittings—initial fitting, second fitting, final adjustment—require ongoing engagement and trust. This slow-paced process stands in stark contrast to the immediacy sought by most consumers today. Yet, for those who choose this path in Munich, it represents a reaffirmation of human connection and the value of time well spent.</w:t>
      </w:r>
    </w:p>
    <w:bookmarkEnd w:id="23"/>
    <w:bookmarkStart w:id="24" w:name="v.-conclusion-a-timeless-investment"/>
    <w:p>
      <w:pPr>
        <w:pStyle w:val="Heading2"/>
      </w:pPr>
      <w:r>
        <w:t xml:space="preserve">V. Conclusion: A Timeless Investment</w:t>
      </w:r>
    </w:p>
    <w:p>
      <w:pPr>
        <w:pStyle w:val="FirstParagraph"/>
      </w:pPr>
      <w:r>
        <w:t xml:space="preserve">In conclusion, the role of the tailor in Germany Munich extends far beyond hemming trousers or adjusting sleeve lengths. It represents a commitment to excellence, individuality, and cultural continuity. The city’s unique blend of deep-rooted tradition and forward-thinking modernity provides the perfect backdrop for this craft to thrive. As we reflect on the significance of this profession, it becomes clear that hiring a</w:t>
      </w:r>
      <w:r>
        <w:t xml:space="preserve"> </w:t>
      </w:r>
      <w:r>
        <w:rPr>
          <w:bCs/>
          <w:b/>
        </w:rPr>
        <w:t xml:space="preserve">Tailor</w:t>
      </w:r>
      <w:r>
        <w:t xml:space="preserve"> </w:t>
      </w:r>
      <w:r>
        <w:t xml:space="preserve">is an act of resistance against homogenization. It is a declaration that one’s identity matters, that fit matters, and that quality endures.</w:t>
      </w:r>
    </w:p>
    <w:p>
      <w:pPr>
        <w:pStyle w:val="BodyText"/>
      </w:pPr>
      <w:r>
        <w:t xml:space="preserve">For anyone living in or visiting Munich, engaging with the bespoke tailoring industry offers more than just superior clothing; it offers insight into the soul of Bavaria. It teaches us to appreciate the slow accumulation of value and the beauty of imperfection within perfect precision. As we look to the future, it is imperative that we support these artisans, ensuring that their knowledge is passed down and their craft remains a vibrant part of Munich’s cultural fabric. The tailor in Germany Munich is not just a service provider; they are custodians of style, history, and human dignity.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Tailor in Germany Munich</dc:title>
  <dc:creator/>
  <dc:language>en</dc:language>
  <cp:keywords/>
  <dcterms:created xsi:type="dcterms:W3CDTF">2026-07-29T14:52:57Z</dcterms:created>
  <dcterms:modified xsi:type="dcterms:W3CDTF">2026-07-29T14:52:57Z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